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4D0" w:rsidRPr="00F214D0" w:rsidRDefault="00F214D0" w:rsidP="00F214D0">
      <w:pPr>
        <w:pStyle w:val="a3"/>
        <w:jc w:val="right"/>
        <w:rPr>
          <w:color w:val="000000"/>
          <w:sz w:val="27"/>
          <w:szCs w:val="27"/>
        </w:rPr>
      </w:pPr>
      <w:r w:rsidRPr="00F214D0">
        <w:rPr>
          <w:color w:val="000000"/>
          <w:sz w:val="27"/>
          <w:szCs w:val="27"/>
        </w:rPr>
        <w:t>Приложение 1</w:t>
      </w:r>
    </w:p>
    <w:p w:rsidR="00F214D0" w:rsidRDefault="0071417A" w:rsidP="00F214D0">
      <w:pPr>
        <w:pStyle w:val="a3"/>
        <w:spacing w:before="0" w:beforeAutospacing="0" w:after="0" w:afterAutospacing="0"/>
        <w:jc w:val="center"/>
        <w:rPr>
          <w:b/>
          <w:color w:val="000000"/>
          <w:sz w:val="28"/>
          <w:szCs w:val="28"/>
        </w:rPr>
      </w:pPr>
      <w:r w:rsidRPr="00F214D0">
        <w:rPr>
          <w:b/>
          <w:color w:val="000000"/>
          <w:sz w:val="28"/>
          <w:szCs w:val="28"/>
        </w:rPr>
        <w:t>Интегрированный урок</w:t>
      </w:r>
      <w:r w:rsidR="00E02397">
        <w:rPr>
          <w:b/>
          <w:color w:val="000000"/>
          <w:sz w:val="28"/>
          <w:szCs w:val="28"/>
        </w:rPr>
        <w:t xml:space="preserve"> </w:t>
      </w:r>
      <w:bookmarkStart w:id="0" w:name="_GoBack"/>
      <w:bookmarkEnd w:id="0"/>
      <w:r w:rsidR="00F214D0" w:rsidRPr="00F214D0">
        <w:rPr>
          <w:b/>
          <w:color w:val="000000"/>
          <w:sz w:val="28"/>
          <w:szCs w:val="28"/>
        </w:rPr>
        <w:t>обществознания, экономики и права,</w:t>
      </w:r>
    </w:p>
    <w:p w:rsidR="0071417A" w:rsidRPr="00F214D0" w:rsidRDefault="00F214D0" w:rsidP="00F214D0">
      <w:pPr>
        <w:pStyle w:val="a3"/>
        <w:spacing w:before="0" w:beforeAutospacing="0" w:after="0" w:afterAutospacing="0"/>
        <w:jc w:val="center"/>
        <w:rPr>
          <w:b/>
          <w:color w:val="000000"/>
          <w:sz w:val="28"/>
          <w:szCs w:val="28"/>
        </w:rPr>
      </w:pPr>
      <w:r w:rsidRPr="00F214D0">
        <w:rPr>
          <w:b/>
          <w:color w:val="000000"/>
          <w:sz w:val="28"/>
          <w:szCs w:val="28"/>
        </w:rPr>
        <w:t>11 класс по теме «Бизнес и предпринимательство»</w:t>
      </w:r>
    </w:p>
    <w:p w:rsidR="0071417A" w:rsidRPr="00F214D0" w:rsidRDefault="0071417A" w:rsidP="00F214D0">
      <w:pPr>
        <w:pStyle w:val="a3"/>
        <w:spacing w:before="0" w:beforeAutospacing="0" w:after="0" w:afterAutospacing="0"/>
        <w:jc w:val="both"/>
        <w:rPr>
          <w:color w:val="000000"/>
          <w:sz w:val="28"/>
          <w:szCs w:val="28"/>
        </w:rPr>
      </w:pPr>
      <w:r w:rsidRPr="00F214D0">
        <w:rPr>
          <w:i/>
          <w:color w:val="000000"/>
          <w:sz w:val="28"/>
          <w:szCs w:val="28"/>
        </w:rPr>
        <w:t>Цель урока:</w:t>
      </w:r>
      <w:r w:rsidRPr="00F214D0">
        <w:rPr>
          <w:color w:val="000000"/>
          <w:sz w:val="28"/>
          <w:szCs w:val="28"/>
        </w:rPr>
        <w:t xml:space="preserve"> дать основные характеристики видов и форм организации бизнеса; научить анализировать преимущества и недостатки существующих форм бизнеса; находить организационные различия между этими формами бизнеса.</w:t>
      </w:r>
    </w:p>
    <w:p w:rsidR="0071417A" w:rsidRPr="00F214D0" w:rsidRDefault="0071417A" w:rsidP="00F214D0">
      <w:pPr>
        <w:pStyle w:val="a3"/>
        <w:spacing w:before="0" w:beforeAutospacing="0" w:after="0" w:afterAutospacing="0"/>
        <w:jc w:val="both"/>
        <w:rPr>
          <w:b/>
          <w:color w:val="000000"/>
          <w:sz w:val="28"/>
          <w:szCs w:val="28"/>
        </w:rPr>
      </w:pPr>
      <w:r w:rsidRPr="00F214D0">
        <w:rPr>
          <w:b/>
          <w:color w:val="000000"/>
          <w:sz w:val="28"/>
          <w:szCs w:val="28"/>
        </w:rPr>
        <w:t>Этапы урока</w:t>
      </w:r>
      <w:r w:rsidR="00F214D0">
        <w:rPr>
          <w:b/>
          <w:color w:val="000000"/>
          <w:sz w:val="28"/>
          <w:szCs w:val="28"/>
        </w:rPr>
        <w:t xml:space="preserve"> (1-7</w:t>
      </w:r>
      <w:r w:rsidRPr="00F214D0">
        <w:rPr>
          <w:b/>
          <w:color w:val="000000"/>
          <w:sz w:val="28"/>
          <w:szCs w:val="28"/>
        </w:rPr>
        <w:t>:</w:t>
      </w:r>
    </w:p>
    <w:p w:rsidR="0071417A" w:rsidRPr="00F214D0" w:rsidRDefault="0071417A" w:rsidP="00F214D0">
      <w:pPr>
        <w:pStyle w:val="a3"/>
        <w:spacing w:before="0" w:beforeAutospacing="0" w:after="0" w:afterAutospacing="0"/>
        <w:jc w:val="both"/>
        <w:rPr>
          <w:b/>
          <w:color w:val="000000"/>
          <w:sz w:val="28"/>
          <w:szCs w:val="28"/>
        </w:rPr>
      </w:pPr>
      <w:r w:rsidRPr="00F214D0">
        <w:rPr>
          <w:b/>
          <w:color w:val="000000"/>
          <w:sz w:val="28"/>
          <w:szCs w:val="28"/>
        </w:rPr>
        <w:t>1</w:t>
      </w:r>
      <w:r w:rsidR="00F214D0" w:rsidRPr="00F214D0">
        <w:rPr>
          <w:b/>
          <w:color w:val="000000"/>
          <w:sz w:val="28"/>
          <w:szCs w:val="28"/>
        </w:rPr>
        <w:t>. Введение в тему</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Учитель: Тема нашего сегодняшнего урока “Бизнес и предпринимательство”. Эти слова нам очень хорошо знакомы, мало того мы совершенно справедливо считаем их синонимами, и может показаться странным дублирование в теме слов одного понятийного аппарата. Но я намеренно соединила их вместе, чтобы они не только помогли нам проникнуть в суть самого распространенного социально-экономического явления, но и увидеть отличительные оттенки и нюансы.</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 xml:space="preserve">Первым появилось слово бизнес. Слово английское и это не случайно, т.к. Англия является классическим примером капиталистических отношений основанных на бизнесе и предпринимательстве. Оно распространено по всему миру, им пользуются во всех странах. Бизнес – это делание денег из денег, но… обязательно, через </w:t>
      </w:r>
      <w:proofErr w:type="gramStart"/>
      <w:r w:rsidRPr="00F214D0">
        <w:rPr>
          <w:color w:val="000000"/>
          <w:sz w:val="28"/>
          <w:szCs w:val="28"/>
        </w:rPr>
        <w:t>какую либо</w:t>
      </w:r>
      <w:proofErr w:type="gramEnd"/>
      <w:r w:rsidRPr="00F214D0">
        <w:rPr>
          <w:color w:val="000000"/>
          <w:sz w:val="28"/>
          <w:szCs w:val="28"/>
        </w:rPr>
        <w:t xml:space="preserve"> полезную деятельность, создающую продукты или оказывающую услуги. Итак, бизнес – экономическая деятельность по производству товаров и услуг, направленная на получение прибыли.</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 xml:space="preserve">Предпринимательство как фактор производства был введен в научный оборот австрийским экономистом Йозефом </w:t>
      </w:r>
      <w:proofErr w:type="spellStart"/>
      <w:r w:rsidRPr="00F214D0">
        <w:rPr>
          <w:color w:val="000000"/>
          <w:sz w:val="28"/>
          <w:szCs w:val="28"/>
        </w:rPr>
        <w:t>Шумпетером</w:t>
      </w:r>
      <w:proofErr w:type="spellEnd"/>
      <w:r w:rsidRPr="00F214D0">
        <w:rPr>
          <w:color w:val="000000"/>
          <w:sz w:val="28"/>
          <w:szCs w:val="28"/>
        </w:rPr>
        <w:t>. Основная характеристика предпринимателя – способность придумать новый способ соединения известных элементов, наиболее эффективную комбинацию факторов производства для максимизации дохода. То есть его деятельность носит инновационный характер. Это может быть создание нового блага, или прежнего, но обладающего новыми качествами (выпуск компьютеров с новым программным обеспечением); введение нового способа производства (ужесточение графика производства при работе без запасных частей в автомобилестроении Японии в 80-е гг.); нахождение или формирование нового рынка сбыта (рынок табачных изделий в Европе в XVI–XVII вв.); использование нового сырья (переход на одежду из синтетических материалов в 20 в.) и т.д. Цель предпринимателя – получение прибыли.</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Легко понять, что бизнес можно успешно делать, только обладая предприимчивостью, а предприимчивость проявляет себя только через бизнес. Предприимчивость как особый талант и бизнес как дело составляют содержание предпринимательства. Итак, предпринимательство – это самостоятельная, инициативная деятельность человека или группы лиц, направленная на производство товаров и услуг с целью получения прибыли.</w:t>
      </w:r>
    </w:p>
    <w:p w:rsidR="0071417A" w:rsidRPr="00F214D0" w:rsidRDefault="0071417A" w:rsidP="00F214D0">
      <w:pPr>
        <w:pStyle w:val="a3"/>
        <w:spacing w:before="0" w:beforeAutospacing="0" w:after="0" w:afterAutospacing="0"/>
        <w:jc w:val="both"/>
        <w:rPr>
          <w:b/>
          <w:color w:val="000000"/>
          <w:sz w:val="28"/>
          <w:szCs w:val="28"/>
        </w:rPr>
      </w:pPr>
      <w:r w:rsidRPr="00F214D0">
        <w:rPr>
          <w:b/>
          <w:color w:val="000000"/>
          <w:sz w:val="28"/>
          <w:szCs w:val="28"/>
        </w:rPr>
        <w:lastRenderedPageBreak/>
        <w:t>2. Актуализаци</w:t>
      </w:r>
      <w:r w:rsidR="00F214D0" w:rsidRPr="00F214D0">
        <w:rPr>
          <w:b/>
          <w:color w:val="000000"/>
          <w:sz w:val="28"/>
          <w:szCs w:val="28"/>
        </w:rPr>
        <w:t>я темы (разработка плана урока)</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Учитель: Бизнес и предпринимательство – это реалии современной экономики, которые окружают нас повсюду, являясь частью нашей жизни. И поэтому совершенно очевидна актуальность данной темы, её значимость для нас с вами. Для многих из вас это будет делом вашей жизни. Многие, кто сидел за этими партами за несколько лет до вас открыли свои магазины, строительные фирмы, адвокатские конторы, парикмахерские. И мы не имели тогда возможности обсуждать эти вопросы, их учила сама жизнь. Вы находитесь в более выгодных условиях, ещё на школьной скамье вы можете готовить себя к столь непростому делу.</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Как вы думаете, какие вопросы мы должны сейчас рассмотреть, чтобы быть успешными в будущем?</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Какие проблемы разобрать, чтобы в будущем успешно вести дела?</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Что необходимо знать, чтобы стать предпринимателем?</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Обучающиеся: Предлагают интересующие их вопросы, которые фиксируются на доске. Из наиболее значимых формируется план урока.</w:t>
      </w:r>
    </w:p>
    <w:p w:rsidR="0071417A" w:rsidRPr="00F214D0" w:rsidRDefault="0071417A" w:rsidP="00F214D0">
      <w:pPr>
        <w:pStyle w:val="a3"/>
        <w:spacing w:before="0" w:beforeAutospacing="0" w:after="0" w:afterAutospacing="0"/>
        <w:jc w:val="both"/>
        <w:rPr>
          <w:b/>
          <w:color w:val="000000"/>
          <w:sz w:val="28"/>
          <w:szCs w:val="28"/>
        </w:rPr>
      </w:pPr>
      <w:r w:rsidRPr="00F214D0">
        <w:rPr>
          <w:b/>
          <w:color w:val="000000"/>
          <w:sz w:val="28"/>
          <w:szCs w:val="28"/>
        </w:rPr>
        <w:t>План урока:</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1. Качества личности предпринимателя (какими характерными чертами должен обладать предприниматель, чтобы быть успешным).</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2. Правовая база предпринимательства.</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3. Виды бизнеса.</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4. Формы предприятий.</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5. Знакомство с предпринимателями своего края (сообщения учащихся).</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Учитель: Первый вопрос, каким должен быть предприниматель, т.е. какие черты характера, личности должен сформировать в себе человек, чтобы быть успешным предпринимателем. Для решения этой задачи мы обратимся к опыту тех людей, которые были успешны в данной сфере</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Учащиеся: Прослушивают сообщения одноклассников. Создают совместно морально - нравственный кодекс предпринимателя.</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Учитель: Мы с вами имели возможность познакомиться с хозяйственной деятельностью предпринимателей разных сословий. Мы видим, что любой бизнес начинается с идеи. Люди выбирают вид деятельности, который становится не только делом их жизни, но и ещё должен создавать товар, который нужен, будет востребован и только тогда он принесёт прибыль и хозяйственная деятельность будет успешна. Но совершенно очевидно, что одной идеи недостаточно. Люди должны обладать определёнными качествами. Что же это за качества?</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lastRenderedPageBreak/>
        <w:t>Учащиеся: Называют характерные черты:</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Стремление к успеху, упорство.</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Инициативность.</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Умение ставить задачи и находить нестандартные решения.</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Смелость, способность пойти на риск, разумный авантюризм и в то же время реально оценивать ситуацию.</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Самостоятельность.</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Иметь строгие нравственные устои (честность, порядочность, верность слову).</w:t>
      </w:r>
    </w:p>
    <w:p w:rsidR="0071417A" w:rsidRPr="00F214D0" w:rsidRDefault="0071417A" w:rsidP="00F214D0">
      <w:pPr>
        <w:pStyle w:val="a3"/>
        <w:spacing w:before="0" w:beforeAutospacing="0" w:after="0" w:afterAutospacing="0"/>
        <w:jc w:val="both"/>
        <w:rPr>
          <w:color w:val="000000"/>
          <w:sz w:val="28"/>
          <w:szCs w:val="28"/>
        </w:rPr>
      </w:pPr>
      <w:proofErr w:type="spellStart"/>
      <w:r w:rsidRPr="00F214D0">
        <w:rPr>
          <w:color w:val="000000"/>
          <w:sz w:val="28"/>
          <w:szCs w:val="28"/>
        </w:rPr>
        <w:t>Аскетичность</w:t>
      </w:r>
      <w:proofErr w:type="spellEnd"/>
      <w:r w:rsidRPr="00F214D0">
        <w:rPr>
          <w:color w:val="000000"/>
          <w:sz w:val="28"/>
          <w:szCs w:val="28"/>
        </w:rPr>
        <w:t xml:space="preserve"> в повседневной жизни, бережливость.</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Уметь управлять, быть способным организовать себя и других.</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Быть эрудитом, обладать знаниями во многих областях, и быть способным пополнять их всю жизнь.</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Быть щедрым, быть способным помогать другим, т.е. быть меценатом, спонсором, оказывать благотворительность.</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Учитель: А что значат эти слова (меценат, спонсор, благотворительность), какой смысл заложен в каждом из них?</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Учащиеся: Работают со словарём, постигают сущность слов, определяют сходство и отличия.</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Меценатство – покровительство деятелям науки, культуры и искусства. Понятие меценатство происходит от имени богатого человека, государственного деятеля Древнего Рима Мецената, который был известен тем, что оказывал материальную поддержку поэтам, художникам, актерам, музыкантам.</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Благотворительность – бескорыстная помощь нуждающимся.</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Спонсорство – это материальная поддержка кого-либо или чего-либо с целью создать или сохранить положительную репутацию, получить известность, стремление к выгоде, рекламе. На эти блага спонсоры обменивают свою финансовую поддержку.</w:t>
      </w:r>
    </w:p>
    <w:p w:rsidR="0071417A" w:rsidRPr="00F214D0" w:rsidRDefault="0071417A" w:rsidP="00F214D0">
      <w:pPr>
        <w:pStyle w:val="a3"/>
        <w:spacing w:before="0" w:beforeAutospacing="0" w:after="0" w:afterAutospacing="0"/>
        <w:jc w:val="both"/>
        <w:rPr>
          <w:color w:val="000000"/>
          <w:sz w:val="28"/>
          <w:szCs w:val="28"/>
        </w:rPr>
      </w:pPr>
      <w:r w:rsidRPr="00F214D0">
        <w:rPr>
          <w:b/>
          <w:color w:val="000000"/>
          <w:sz w:val="28"/>
          <w:szCs w:val="28"/>
        </w:rPr>
        <w:t>Вывод:</w:t>
      </w:r>
      <w:r w:rsidRPr="00F214D0">
        <w:rPr>
          <w:color w:val="000000"/>
          <w:sz w:val="28"/>
          <w:szCs w:val="28"/>
        </w:rPr>
        <w:t xml:space="preserve"> И в том и в другом случае выделяются средства, но в первом случае средства идут на науку, искусство… во втором случае помощь бескорыстная, а в третьем – обмен финансовых средств на рекламу, известность…</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Учитель: Какой вариант помощи сейчас наиболее распространен? Почему?</w:t>
      </w:r>
    </w:p>
    <w:p w:rsidR="0071417A" w:rsidRPr="00F214D0" w:rsidRDefault="00F214D0" w:rsidP="00F214D0">
      <w:pPr>
        <w:pStyle w:val="a3"/>
        <w:spacing w:before="0" w:beforeAutospacing="0" w:after="0" w:afterAutospacing="0"/>
        <w:jc w:val="both"/>
        <w:rPr>
          <w:b/>
          <w:color w:val="000000"/>
          <w:sz w:val="28"/>
          <w:szCs w:val="28"/>
        </w:rPr>
      </w:pPr>
      <w:r w:rsidRPr="00F214D0">
        <w:rPr>
          <w:b/>
          <w:color w:val="000000"/>
          <w:sz w:val="28"/>
          <w:szCs w:val="28"/>
        </w:rPr>
        <w:t>3.</w:t>
      </w:r>
      <w:r w:rsidR="0071417A" w:rsidRPr="00F214D0">
        <w:rPr>
          <w:b/>
          <w:color w:val="000000"/>
          <w:sz w:val="28"/>
          <w:szCs w:val="28"/>
        </w:rPr>
        <w:t xml:space="preserve"> Знакомство с азами правовой базы предпринимательства (работа в группах с нормативными документами конституцией РФ, Гражданским кодек</w:t>
      </w:r>
      <w:r>
        <w:rPr>
          <w:b/>
          <w:color w:val="000000"/>
          <w:sz w:val="28"/>
          <w:szCs w:val="28"/>
        </w:rPr>
        <w:t>сом РФ и Налоговым кодексом РФ)</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Учитель: Вопросы, которые мы с вами затронули, в какой-то степени риторические. Каждый вправе сам решать, каким ему быть, к чему стремиться. Мы с вами возвращаемся к проблемам, связанным с бизнесом. Нам необходимо познакомиться с правовой базой предпринимательства. Предпринимательская деятельность регулируется довольно большим списком законов и подзаконных актов.</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lastRenderedPageBreak/>
        <w:t>Просмотрев статьи Конституции (ст. 8, 34 и 57), мы видим, что в ней отражены самые общие положения экономической деятельности. Непосредственно сам процесс осуществления предпринимательской деятельности, действия участников, правовой режим имущества, договорные отношения закреплены нормами Гражданского кодекса. Предпринимательской деятельностью могут заниматься граждане России, граждане иностранных государств, лица без гражданства и объединения граждан (коллективные партнёры). Деятельность, в которой систематически (по трудовому договору) не применяется наёмный труд, может регистрироваться как индивидуальная предпринимательская деятельность. Если же систематически привлекается наёмный труд, то такая предпринимательская деятельность регистрируется как предприятие. Предприятие – это самостоятельный хозяйственный объект, созданный в соответствии с законом для производства продукции, выполнения работ и оказания услуг. Предприятия могут находиться в частной, государственной, муниципальной и собственности общественных организаций. И ещё одним источником предпринимательского права является Налоговый кодекс РФ. Налоги – это обязательные платежи, взимаемые государством с физических (граждан) и юридических (предприятий и организаций) лиц.</w:t>
      </w:r>
    </w:p>
    <w:p w:rsidR="0071417A" w:rsidRPr="00F214D0" w:rsidRDefault="00F214D0" w:rsidP="00F214D0">
      <w:pPr>
        <w:pStyle w:val="a3"/>
        <w:spacing w:before="0" w:beforeAutospacing="0" w:after="0" w:afterAutospacing="0"/>
        <w:jc w:val="both"/>
        <w:rPr>
          <w:b/>
          <w:color w:val="000000"/>
          <w:sz w:val="28"/>
          <w:szCs w:val="28"/>
        </w:rPr>
      </w:pPr>
      <w:r w:rsidRPr="00F214D0">
        <w:rPr>
          <w:b/>
          <w:color w:val="000000"/>
          <w:sz w:val="28"/>
          <w:szCs w:val="28"/>
        </w:rPr>
        <w:t>4</w:t>
      </w:r>
      <w:r>
        <w:rPr>
          <w:b/>
          <w:color w:val="000000"/>
          <w:sz w:val="28"/>
          <w:szCs w:val="28"/>
        </w:rPr>
        <w:t>. Виды бизнеса</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Предположим, что у вас возникла идея открыть собственное дело, и вы уже решили, чем будете заниматься. Существуют разные виды бизнеса: производственный (создание экономических продуктов), торговый (купля – продажа товаров), посреднический (транспортные и пассажирские перевозки), финансовый (выгодное вложение денег), страховой и другие.</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Какой из этих видов наиболее распространён в нашем регионе? Почему?</w:t>
      </w:r>
    </w:p>
    <w:p w:rsidR="0071417A" w:rsidRPr="00F214D0" w:rsidRDefault="00F214D0" w:rsidP="00F214D0">
      <w:pPr>
        <w:pStyle w:val="a3"/>
        <w:spacing w:before="0" w:beforeAutospacing="0" w:after="0" w:afterAutospacing="0"/>
        <w:jc w:val="both"/>
        <w:rPr>
          <w:b/>
          <w:color w:val="000000"/>
          <w:sz w:val="28"/>
          <w:szCs w:val="28"/>
        </w:rPr>
      </w:pPr>
      <w:r w:rsidRPr="00F214D0">
        <w:rPr>
          <w:b/>
          <w:color w:val="000000"/>
          <w:sz w:val="28"/>
          <w:szCs w:val="28"/>
        </w:rPr>
        <w:t>5</w:t>
      </w:r>
      <w:r>
        <w:rPr>
          <w:b/>
          <w:color w:val="000000"/>
          <w:sz w:val="28"/>
          <w:szCs w:val="28"/>
        </w:rPr>
        <w:t>. Формы бизнеса</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 xml:space="preserve">Теперь необходимо подумать, </w:t>
      </w:r>
      <w:proofErr w:type="spellStart"/>
      <w:r w:rsidRPr="00F214D0">
        <w:rPr>
          <w:color w:val="000000"/>
          <w:sz w:val="28"/>
          <w:szCs w:val="28"/>
        </w:rPr>
        <w:t>возьмётесь</w:t>
      </w:r>
      <w:proofErr w:type="spellEnd"/>
      <w:r w:rsidRPr="00F214D0">
        <w:rPr>
          <w:color w:val="000000"/>
          <w:sz w:val="28"/>
          <w:szCs w:val="28"/>
        </w:rPr>
        <w:t xml:space="preserve"> вы за дело в одиночку или вам необходимы единомышленники, с применением наемного труда или без, т.е. вам нужно выбрать форму осуществления предпринимательской деятельности.</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Формы предпринимательской деятельности:</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1. Индивидуальная трудовая деятельность (предприниматель без образования юридического лица).</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2. Предприятие (юридическое лицо – это организация, являющаяся субъектом права, обладающая имуществом, самостоятельностью и независимостью от своих учредителей).</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 xml:space="preserve">В чём состоит главное отличие этих двух форм? В применении наёмного труда (о чём мы уже говорили) и в ответственности. Если вы решили стать предпринимателем без образования юридического лица, то имущество вашего </w:t>
      </w:r>
      <w:r w:rsidRPr="00F214D0">
        <w:rPr>
          <w:color w:val="000000"/>
          <w:sz w:val="28"/>
          <w:szCs w:val="28"/>
        </w:rPr>
        <w:lastRenderedPageBreak/>
        <w:t>бизнеса и семейное имущество – неразрывное целое, и если не дай Бог, вы стали банкротом, то с молотка для уплаты долгов пойдёт то и другое.</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 xml:space="preserve">Если вы создали предприятие, то ваше </w:t>
      </w:r>
      <w:proofErr w:type="gramStart"/>
      <w:r w:rsidRPr="00F214D0">
        <w:rPr>
          <w:color w:val="000000"/>
          <w:sz w:val="28"/>
          <w:szCs w:val="28"/>
        </w:rPr>
        <w:t>личное имущество и семейный бюджет это</w:t>
      </w:r>
      <w:proofErr w:type="gramEnd"/>
      <w:r w:rsidRPr="00F214D0">
        <w:rPr>
          <w:color w:val="000000"/>
          <w:sz w:val="28"/>
          <w:szCs w:val="28"/>
        </w:rPr>
        <w:t xml:space="preserve"> одно, а имущество вашего бизнеса это другое. При неудачном исходе дела вы расплачиваетесь по долгам только имуществом предприятия, а семейные деньги остаются в целости и сохранности.</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Предприятие, согласно Гражданскому кодексу РФ, может находиться в частной, муниципальной и федеральной собственности и иметь разную организационно-правовую форму:</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Индивидуальное предпринимательство.</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Хозяйственное товарищество.</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Хозяйственное общество.</w:t>
      </w:r>
    </w:p>
    <w:p w:rsidR="0071417A"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Производственный кооператив.</w:t>
      </w:r>
    </w:p>
    <w:p w:rsidR="00B315F4" w:rsidRPr="00F214D0" w:rsidRDefault="0071417A" w:rsidP="00F214D0">
      <w:pPr>
        <w:pStyle w:val="a3"/>
        <w:spacing w:before="0" w:beforeAutospacing="0" w:after="0" w:afterAutospacing="0"/>
        <w:jc w:val="both"/>
        <w:rPr>
          <w:color w:val="000000"/>
          <w:sz w:val="28"/>
          <w:szCs w:val="28"/>
        </w:rPr>
      </w:pPr>
      <w:r w:rsidRPr="00F214D0">
        <w:rPr>
          <w:color w:val="000000"/>
          <w:sz w:val="28"/>
          <w:szCs w:val="28"/>
        </w:rPr>
        <w:t>Унитарное предприятие и другие.</w:t>
      </w:r>
    </w:p>
    <w:p w:rsidR="00B315F4" w:rsidRDefault="00B315F4" w:rsidP="0071417A">
      <w:pPr>
        <w:pStyle w:val="a3"/>
        <w:rPr>
          <w:color w:val="000000"/>
          <w:sz w:val="27"/>
          <w:szCs w:val="27"/>
        </w:rPr>
      </w:pPr>
    </w:p>
    <w:tbl>
      <w:tblPr>
        <w:tblW w:w="14336" w:type="dxa"/>
        <w:tblCellSpacing w:w="0" w:type="dxa"/>
        <w:tblCellMar>
          <w:top w:w="15" w:type="dxa"/>
          <w:left w:w="15" w:type="dxa"/>
          <w:bottom w:w="15" w:type="dxa"/>
          <w:right w:w="15" w:type="dxa"/>
        </w:tblCellMar>
        <w:tblLook w:val="04A0" w:firstRow="1" w:lastRow="0" w:firstColumn="1" w:lastColumn="0" w:noHBand="0" w:noVBand="1"/>
      </w:tblPr>
      <w:tblGrid>
        <w:gridCol w:w="2236"/>
        <w:gridCol w:w="2005"/>
        <w:gridCol w:w="2201"/>
        <w:gridCol w:w="2061"/>
        <w:gridCol w:w="1813"/>
        <w:gridCol w:w="1997"/>
        <w:gridCol w:w="2023"/>
      </w:tblGrid>
      <w:tr w:rsidR="00B315F4" w:rsidRPr="00B315F4" w:rsidTr="003D5BF2">
        <w:trPr>
          <w:tblCellSpacing w:w="0" w:type="dxa"/>
        </w:trPr>
        <w:tc>
          <w:tcPr>
            <w:tcW w:w="2236" w:type="dxa"/>
            <w:shd w:val="clear" w:color="auto" w:fill="F5F5F5"/>
            <w:vAlign w:val="center"/>
            <w:hideMark/>
          </w:tcPr>
          <w:p w:rsidR="00B315F4" w:rsidRPr="00B315F4" w:rsidRDefault="00B315F4" w:rsidP="00B315F4">
            <w:pPr>
              <w:spacing w:before="100" w:beforeAutospacing="1" w:after="100" w:afterAutospacing="1" w:line="240" w:lineRule="auto"/>
              <w:jc w:val="center"/>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Виды ОПФ</w:t>
            </w:r>
          </w:p>
        </w:tc>
        <w:tc>
          <w:tcPr>
            <w:tcW w:w="2005" w:type="dxa"/>
            <w:shd w:val="clear" w:color="auto" w:fill="F5F5F5"/>
            <w:vAlign w:val="center"/>
            <w:hideMark/>
          </w:tcPr>
          <w:p w:rsidR="00B315F4" w:rsidRPr="00B315F4" w:rsidRDefault="00B315F4" w:rsidP="00B315F4">
            <w:pPr>
              <w:spacing w:before="100" w:beforeAutospacing="1" w:after="100" w:afterAutospacing="1" w:line="240" w:lineRule="auto"/>
              <w:jc w:val="center"/>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Виды членства, ограничения</w:t>
            </w:r>
          </w:p>
        </w:tc>
        <w:tc>
          <w:tcPr>
            <w:tcW w:w="2201" w:type="dxa"/>
            <w:shd w:val="clear" w:color="auto" w:fill="F5F5F5"/>
            <w:vAlign w:val="center"/>
            <w:hideMark/>
          </w:tcPr>
          <w:p w:rsidR="00B315F4" w:rsidRPr="00B315F4" w:rsidRDefault="00B315F4" w:rsidP="00B315F4">
            <w:pPr>
              <w:spacing w:before="100" w:beforeAutospacing="1" w:after="100" w:afterAutospacing="1" w:line="240" w:lineRule="auto"/>
              <w:jc w:val="center"/>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Документы регистрации</w:t>
            </w:r>
          </w:p>
        </w:tc>
        <w:tc>
          <w:tcPr>
            <w:tcW w:w="2061" w:type="dxa"/>
            <w:shd w:val="clear" w:color="auto" w:fill="F5F5F5"/>
            <w:vAlign w:val="center"/>
            <w:hideMark/>
          </w:tcPr>
          <w:p w:rsidR="00B315F4" w:rsidRPr="00B315F4" w:rsidRDefault="00B315F4" w:rsidP="00B315F4">
            <w:pPr>
              <w:spacing w:before="100" w:beforeAutospacing="1" w:after="100" w:afterAutospacing="1" w:line="240" w:lineRule="auto"/>
              <w:jc w:val="center"/>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Управление</w:t>
            </w:r>
          </w:p>
        </w:tc>
        <w:tc>
          <w:tcPr>
            <w:tcW w:w="1813" w:type="dxa"/>
            <w:shd w:val="clear" w:color="auto" w:fill="F5F5F5"/>
            <w:vAlign w:val="center"/>
            <w:hideMark/>
          </w:tcPr>
          <w:p w:rsidR="00B315F4" w:rsidRPr="00B315F4" w:rsidRDefault="00B315F4" w:rsidP="00B315F4">
            <w:pPr>
              <w:spacing w:before="100" w:beforeAutospacing="1" w:after="100" w:afterAutospacing="1" w:line="240" w:lineRule="auto"/>
              <w:jc w:val="center"/>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Ответственность</w:t>
            </w:r>
          </w:p>
        </w:tc>
        <w:tc>
          <w:tcPr>
            <w:tcW w:w="1997" w:type="dxa"/>
            <w:shd w:val="clear" w:color="auto" w:fill="F5F5F5"/>
            <w:vAlign w:val="center"/>
            <w:hideMark/>
          </w:tcPr>
          <w:p w:rsidR="00B315F4" w:rsidRPr="00B315F4" w:rsidRDefault="00B315F4" w:rsidP="00B315F4">
            <w:pPr>
              <w:spacing w:before="100" w:beforeAutospacing="1" w:after="100" w:afterAutospacing="1" w:line="240" w:lineRule="auto"/>
              <w:jc w:val="center"/>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Прибыль</w:t>
            </w:r>
          </w:p>
        </w:tc>
        <w:tc>
          <w:tcPr>
            <w:tcW w:w="2023" w:type="dxa"/>
            <w:shd w:val="clear" w:color="auto" w:fill="F5F5F5"/>
            <w:vAlign w:val="center"/>
            <w:hideMark/>
          </w:tcPr>
          <w:p w:rsidR="00B315F4" w:rsidRPr="00B315F4" w:rsidRDefault="00B315F4" w:rsidP="00B315F4">
            <w:pPr>
              <w:spacing w:before="100" w:beforeAutospacing="1" w:after="100" w:afterAutospacing="1" w:line="240" w:lineRule="auto"/>
              <w:jc w:val="center"/>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Выход</w:t>
            </w:r>
          </w:p>
        </w:tc>
      </w:tr>
      <w:tr w:rsidR="00B315F4" w:rsidRPr="00B315F4" w:rsidTr="003D5BF2">
        <w:trPr>
          <w:trHeight w:val="2460"/>
          <w:tblCellSpacing w:w="0" w:type="dxa"/>
        </w:trPr>
        <w:tc>
          <w:tcPr>
            <w:tcW w:w="2236"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proofErr w:type="gramStart"/>
            <w:r w:rsidRPr="00B315F4">
              <w:rPr>
                <w:rFonts w:ascii="Arial" w:eastAsia="Times New Roman" w:hAnsi="Arial" w:cs="Arial"/>
                <w:b/>
                <w:bCs/>
                <w:color w:val="000000"/>
                <w:sz w:val="18"/>
                <w:szCs w:val="18"/>
                <w:lang w:eastAsia="ru-RU"/>
              </w:rPr>
              <w:t>ООО</w:t>
            </w:r>
            <w:r w:rsidRPr="00B315F4">
              <w:rPr>
                <w:rFonts w:ascii="Arial" w:eastAsia="Times New Roman" w:hAnsi="Arial" w:cs="Arial"/>
                <w:color w:val="000000"/>
                <w:sz w:val="18"/>
                <w:szCs w:val="18"/>
                <w:lang w:eastAsia="ru-RU"/>
              </w:rPr>
              <w:br/>
              <w:t>(</w:t>
            </w:r>
            <w:proofErr w:type="gramEnd"/>
            <w:r w:rsidRPr="00B315F4">
              <w:rPr>
                <w:rFonts w:ascii="Arial" w:eastAsia="Times New Roman" w:hAnsi="Arial" w:cs="Arial"/>
                <w:color w:val="000000"/>
                <w:sz w:val="18"/>
                <w:szCs w:val="18"/>
                <w:lang w:eastAsia="ru-RU"/>
              </w:rPr>
              <w:t>общество с ограниченной ответственностью)</w:t>
            </w:r>
          </w:p>
        </w:tc>
        <w:tc>
          <w:tcPr>
            <w:tcW w:w="2005"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Предусматривает один вид членства — участник. Им может быть физическое или юридическое лицо (их возможная численность — от 1 до 50). Другое общество не может быть единственным участником, если оно состоит из 1 лица.</w:t>
            </w:r>
          </w:p>
        </w:tc>
        <w:tc>
          <w:tcPr>
            <w:tcW w:w="220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 xml:space="preserve">Устав, учредительный договор, протокол </w:t>
            </w:r>
            <w:proofErr w:type="spellStart"/>
            <w:r w:rsidRPr="00B315F4">
              <w:rPr>
                <w:rFonts w:ascii="Arial" w:eastAsia="Times New Roman" w:hAnsi="Arial" w:cs="Arial"/>
                <w:color w:val="000000"/>
                <w:sz w:val="18"/>
                <w:szCs w:val="18"/>
                <w:lang w:eastAsia="ru-RU"/>
              </w:rPr>
              <w:t>органи</w:t>
            </w:r>
            <w:proofErr w:type="spellEnd"/>
            <w:r w:rsidRPr="00B315F4">
              <w:rPr>
                <w:rFonts w:ascii="Arial" w:eastAsia="Times New Roman" w:hAnsi="Arial" w:cs="Arial"/>
                <w:color w:val="000000"/>
                <w:sz w:val="18"/>
                <w:szCs w:val="18"/>
                <w:lang w:eastAsia="ru-RU"/>
              </w:rPr>
              <w:t xml:space="preserve"> </w:t>
            </w:r>
            <w:proofErr w:type="spellStart"/>
            <w:r w:rsidRPr="00B315F4">
              <w:rPr>
                <w:rFonts w:ascii="Arial" w:eastAsia="Times New Roman" w:hAnsi="Arial" w:cs="Arial"/>
                <w:color w:val="000000"/>
                <w:sz w:val="18"/>
                <w:szCs w:val="18"/>
                <w:lang w:eastAsia="ru-RU"/>
              </w:rPr>
              <w:t>зационного</w:t>
            </w:r>
            <w:proofErr w:type="spellEnd"/>
            <w:r w:rsidRPr="00B315F4">
              <w:rPr>
                <w:rFonts w:ascii="Arial" w:eastAsia="Times New Roman" w:hAnsi="Arial" w:cs="Arial"/>
                <w:color w:val="000000"/>
                <w:sz w:val="18"/>
                <w:szCs w:val="18"/>
                <w:lang w:eastAsia="ru-RU"/>
              </w:rPr>
              <w:t xml:space="preserve"> собрания, заявление о регистрации</w:t>
            </w:r>
          </w:p>
        </w:tc>
        <w:tc>
          <w:tcPr>
            <w:tcW w:w="206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Органы управления: общее собрание участников, дирекция. Кол-во голосов по соглашению участников оговаривается в учредительных документах (рекомендация: пропорционально доле в уставном капитале).</w:t>
            </w:r>
          </w:p>
        </w:tc>
        <w:tc>
          <w:tcPr>
            <w:tcW w:w="181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Участники несут риск убытков в пределах стоимости внесенных ими вкладов в уставный капитал общества.</w:t>
            </w:r>
          </w:p>
        </w:tc>
        <w:tc>
          <w:tcPr>
            <w:tcW w:w="1997"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Прибыль, направляемая на дивиденды, распределяется между участниками пропорционально их долям в уставном капитале.</w:t>
            </w:r>
          </w:p>
        </w:tc>
        <w:tc>
          <w:tcPr>
            <w:tcW w:w="202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При выходе участник вправе: получить долю деньгами, натурой, передать часть её или всю другому лицу (участники в этом имеют преимущество право перед третьими лицами).</w:t>
            </w:r>
          </w:p>
        </w:tc>
      </w:tr>
      <w:tr w:rsidR="00B315F4" w:rsidRPr="00B315F4" w:rsidTr="003D5BF2">
        <w:trPr>
          <w:trHeight w:val="615"/>
          <w:tblCellSpacing w:w="0" w:type="dxa"/>
        </w:trPr>
        <w:tc>
          <w:tcPr>
            <w:tcW w:w="2236"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proofErr w:type="gramStart"/>
            <w:r w:rsidRPr="00B315F4">
              <w:rPr>
                <w:rFonts w:ascii="Arial" w:eastAsia="Times New Roman" w:hAnsi="Arial" w:cs="Arial"/>
                <w:b/>
                <w:bCs/>
                <w:color w:val="000000"/>
                <w:sz w:val="18"/>
                <w:szCs w:val="18"/>
                <w:lang w:eastAsia="ru-RU"/>
              </w:rPr>
              <w:t>ОДО</w:t>
            </w:r>
            <w:r w:rsidRPr="00B315F4">
              <w:rPr>
                <w:rFonts w:ascii="Arial" w:eastAsia="Times New Roman" w:hAnsi="Arial" w:cs="Arial"/>
                <w:color w:val="000000"/>
                <w:sz w:val="18"/>
                <w:szCs w:val="18"/>
                <w:lang w:eastAsia="ru-RU"/>
              </w:rPr>
              <w:br/>
              <w:t>(</w:t>
            </w:r>
            <w:proofErr w:type="gramEnd"/>
            <w:r w:rsidRPr="00B315F4">
              <w:rPr>
                <w:rFonts w:ascii="Arial" w:eastAsia="Times New Roman" w:hAnsi="Arial" w:cs="Arial"/>
                <w:color w:val="000000"/>
                <w:sz w:val="18"/>
                <w:szCs w:val="18"/>
                <w:lang w:eastAsia="ru-RU"/>
              </w:rPr>
              <w:t>общество с дополнительной ответственностью)</w:t>
            </w:r>
          </w:p>
        </w:tc>
        <w:tc>
          <w:tcPr>
            <w:tcW w:w="2005"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 xml:space="preserve">Предусматривает один вид членства — участник. Им может быть физическое или юридическое лицо (их возможная численность — от 1 до 50). Другое общество не может </w:t>
            </w:r>
            <w:r w:rsidRPr="00B315F4">
              <w:rPr>
                <w:rFonts w:ascii="Arial" w:eastAsia="Times New Roman" w:hAnsi="Arial" w:cs="Arial"/>
                <w:color w:val="000000"/>
                <w:sz w:val="18"/>
                <w:szCs w:val="18"/>
                <w:lang w:eastAsia="ru-RU"/>
              </w:rPr>
              <w:lastRenderedPageBreak/>
              <w:t>быть единственным участником, если оно состоит из 1 лица.</w:t>
            </w:r>
          </w:p>
        </w:tc>
        <w:tc>
          <w:tcPr>
            <w:tcW w:w="220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lastRenderedPageBreak/>
              <w:t>Устав, учредительный договор, протокол организационного собрания, заявление о регистрации</w:t>
            </w:r>
          </w:p>
        </w:tc>
        <w:tc>
          <w:tcPr>
            <w:tcW w:w="206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 xml:space="preserve">Органы управления: общее собрание участников, дирекция. Количество голосов участника пропорционально доле его вклада в Уставный капитал (если не предусмотрено </w:t>
            </w:r>
            <w:r w:rsidRPr="00B315F4">
              <w:rPr>
                <w:rFonts w:ascii="Arial" w:eastAsia="Times New Roman" w:hAnsi="Arial" w:cs="Arial"/>
                <w:color w:val="000000"/>
                <w:sz w:val="18"/>
                <w:szCs w:val="18"/>
                <w:lang w:eastAsia="ru-RU"/>
              </w:rPr>
              <w:lastRenderedPageBreak/>
              <w:t>иное).</w:t>
            </w:r>
          </w:p>
        </w:tc>
        <w:tc>
          <w:tcPr>
            <w:tcW w:w="181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lastRenderedPageBreak/>
              <w:t xml:space="preserve">Участники солидарно несут ответственность своим имуществом в равном для всех кратном размере к стоимости их вкладов. Ответственность </w:t>
            </w:r>
            <w:r w:rsidRPr="00B315F4">
              <w:rPr>
                <w:rFonts w:ascii="Arial" w:eastAsia="Times New Roman" w:hAnsi="Arial" w:cs="Arial"/>
                <w:color w:val="000000"/>
                <w:sz w:val="18"/>
                <w:szCs w:val="18"/>
                <w:lang w:eastAsia="ru-RU"/>
              </w:rPr>
              <w:lastRenderedPageBreak/>
              <w:t>по обязательствам обанкротившегося участника передается другим участникам.</w:t>
            </w:r>
          </w:p>
        </w:tc>
        <w:tc>
          <w:tcPr>
            <w:tcW w:w="1997"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lastRenderedPageBreak/>
              <w:t>Прибыль, направляемая на дивиденды, распределяется между участниками пропорционально их долям в уставном капитале.</w:t>
            </w:r>
          </w:p>
        </w:tc>
        <w:tc>
          <w:tcPr>
            <w:tcW w:w="202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 xml:space="preserve">При выходе из ОДО участник вправе: получить свою долю деньгами, натурой, передать часть её или всю другому участнику (участники в этом имеют преимущественное </w:t>
            </w:r>
            <w:r w:rsidRPr="00B315F4">
              <w:rPr>
                <w:rFonts w:ascii="Arial" w:eastAsia="Times New Roman" w:hAnsi="Arial" w:cs="Arial"/>
                <w:color w:val="000000"/>
                <w:sz w:val="18"/>
                <w:szCs w:val="18"/>
                <w:lang w:eastAsia="ru-RU"/>
              </w:rPr>
              <w:lastRenderedPageBreak/>
              <w:t>право перед третьими лицами).</w:t>
            </w:r>
          </w:p>
        </w:tc>
      </w:tr>
      <w:tr w:rsidR="00B315F4" w:rsidRPr="00B315F4" w:rsidTr="003D5BF2">
        <w:trPr>
          <w:tblCellSpacing w:w="0" w:type="dxa"/>
        </w:trPr>
        <w:tc>
          <w:tcPr>
            <w:tcW w:w="2236"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proofErr w:type="gramStart"/>
            <w:r w:rsidRPr="00B315F4">
              <w:rPr>
                <w:rFonts w:ascii="Arial" w:eastAsia="Times New Roman" w:hAnsi="Arial" w:cs="Arial"/>
                <w:b/>
                <w:bCs/>
                <w:color w:val="000000"/>
                <w:sz w:val="18"/>
                <w:szCs w:val="18"/>
                <w:lang w:eastAsia="ru-RU"/>
              </w:rPr>
              <w:lastRenderedPageBreak/>
              <w:t>ЗАО</w:t>
            </w:r>
            <w:r w:rsidRPr="00B315F4">
              <w:rPr>
                <w:rFonts w:ascii="Arial" w:eastAsia="Times New Roman" w:hAnsi="Arial" w:cs="Arial"/>
                <w:color w:val="000000"/>
                <w:sz w:val="18"/>
                <w:szCs w:val="18"/>
                <w:lang w:eastAsia="ru-RU"/>
              </w:rPr>
              <w:br/>
              <w:t>(</w:t>
            </w:r>
            <w:proofErr w:type="gramEnd"/>
            <w:r w:rsidRPr="00B315F4">
              <w:rPr>
                <w:rFonts w:ascii="Arial" w:eastAsia="Times New Roman" w:hAnsi="Arial" w:cs="Arial"/>
                <w:color w:val="000000"/>
                <w:sz w:val="18"/>
                <w:szCs w:val="18"/>
                <w:lang w:eastAsia="ru-RU"/>
              </w:rPr>
              <w:t>закрытое акционерное общество)</w:t>
            </w:r>
          </w:p>
        </w:tc>
        <w:tc>
          <w:tcPr>
            <w:tcW w:w="2005"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 xml:space="preserve">Один вид членства — акционер. Им может быть физическое или юридическое лицо </w:t>
            </w:r>
            <w:proofErr w:type="gramStart"/>
            <w:r w:rsidRPr="00B315F4">
              <w:rPr>
                <w:rFonts w:ascii="Arial" w:eastAsia="Times New Roman" w:hAnsi="Arial" w:cs="Arial"/>
                <w:color w:val="000000"/>
                <w:sz w:val="18"/>
                <w:szCs w:val="18"/>
                <w:lang w:eastAsia="ru-RU"/>
              </w:rPr>
              <w:t>( численность</w:t>
            </w:r>
            <w:proofErr w:type="gramEnd"/>
            <w:r w:rsidRPr="00B315F4">
              <w:rPr>
                <w:rFonts w:ascii="Arial" w:eastAsia="Times New Roman" w:hAnsi="Arial" w:cs="Arial"/>
                <w:color w:val="000000"/>
                <w:sz w:val="18"/>
                <w:szCs w:val="18"/>
                <w:lang w:eastAsia="ru-RU"/>
              </w:rPr>
              <w:t xml:space="preserve"> не ограничивается). Другое общество не может быть единственным акционером, если оно состоит из 1 лица. Акции распределяются только среди учредителей или заранее определенного круга лиц.</w:t>
            </w:r>
          </w:p>
        </w:tc>
        <w:tc>
          <w:tcPr>
            <w:tcW w:w="220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Устав, учредительный договор, заявление о регистрации</w:t>
            </w:r>
          </w:p>
        </w:tc>
        <w:tc>
          <w:tcPr>
            <w:tcW w:w="206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Органы управления: общее собрание акционеров, наблюдательный совет, правление (дирекция) во главе с председателем (директором). Доля привилегированных (не голосующих) акций не должна превышать 25 %.</w:t>
            </w:r>
          </w:p>
        </w:tc>
        <w:tc>
          <w:tcPr>
            <w:tcW w:w="181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Акционеры несут ответственность в пределах стоимости принадлежащих им акций.</w:t>
            </w:r>
          </w:p>
        </w:tc>
        <w:tc>
          <w:tcPr>
            <w:tcW w:w="1997"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Прибыль, направляемая на дивиденды, распределяется между акционерами пропорционально количеству принадлежащих им акций.</w:t>
            </w:r>
          </w:p>
        </w:tc>
        <w:tc>
          <w:tcPr>
            <w:tcW w:w="202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Чтобы «выйти» из ЗАО акционер продает свои акции обществу или его акционерам. Акционеру, выходящему для создания КФХ выделяется земельный участок и имущество согласно уставу.</w:t>
            </w:r>
          </w:p>
        </w:tc>
      </w:tr>
      <w:tr w:rsidR="00B315F4" w:rsidRPr="00B315F4" w:rsidTr="003D5BF2">
        <w:trPr>
          <w:tblCellSpacing w:w="0" w:type="dxa"/>
        </w:trPr>
        <w:tc>
          <w:tcPr>
            <w:tcW w:w="2236"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proofErr w:type="gramStart"/>
            <w:r w:rsidRPr="00B315F4">
              <w:rPr>
                <w:rFonts w:ascii="Arial" w:eastAsia="Times New Roman" w:hAnsi="Arial" w:cs="Arial"/>
                <w:b/>
                <w:bCs/>
                <w:color w:val="000000"/>
                <w:sz w:val="18"/>
                <w:szCs w:val="18"/>
                <w:lang w:eastAsia="ru-RU"/>
              </w:rPr>
              <w:t>ОАО</w:t>
            </w:r>
            <w:r w:rsidRPr="00B315F4">
              <w:rPr>
                <w:rFonts w:ascii="Arial" w:eastAsia="Times New Roman" w:hAnsi="Arial" w:cs="Arial"/>
                <w:color w:val="000000"/>
                <w:sz w:val="18"/>
                <w:szCs w:val="18"/>
                <w:lang w:eastAsia="ru-RU"/>
              </w:rPr>
              <w:br/>
              <w:t>(</w:t>
            </w:r>
            <w:proofErr w:type="gramEnd"/>
            <w:r w:rsidRPr="00B315F4">
              <w:rPr>
                <w:rFonts w:ascii="Arial" w:eastAsia="Times New Roman" w:hAnsi="Arial" w:cs="Arial"/>
                <w:color w:val="000000"/>
                <w:sz w:val="18"/>
                <w:szCs w:val="18"/>
                <w:lang w:eastAsia="ru-RU"/>
              </w:rPr>
              <w:t>открытое акционерное общество)</w:t>
            </w:r>
          </w:p>
        </w:tc>
        <w:tc>
          <w:tcPr>
            <w:tcW w:w="2005"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Один вид членства — акционер. Им может быть физическое или юридическое лицо (численность не ограничивается). Другое хозяйственное общество не может быть единственным акционером, если оно состоит из 1 лица.</w:t>
            </w:r>
          </w:p>
        </w:tc>
        <w:tc>
          <w:tcPr>
            <w:tcW w:w="220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Устав, учредительный договор, заявление о регистрации</w:t>
            </w:r>
          </w:p>
        </w:tc>
        <w:tc>
          <w:tcPr>
            <w:tcW w:w="206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Органы управления: общее собрание акционеров, наблюдательный совет, правление (дирекция) во главе с председателем (директором). Доля привилегированных (не голосующих) акций не должна превышать 25 %.</w:t>
            </w:r>
          </w:p>
        </w:tc>
        <w:tc>
          <w:tcPr>
            <w:tcW w:w="181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Акционеры несут ответственность в пределах стоимости принадлежащих им акций.</w:t>
            </w:r>
          </w:p>
        </w:tc>
        <w:tc>
          <w:tcPr>
            <w:tcW w:w="1997"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Прибыль, направляемая на дивиденды, распределяется между акционерами пропорционально количеству принадлежащих им акций.</w:t>
            </w:r>
          </w:p>
        </w:tc>
        <w:tc>
          <w:tcPr>
            <w:tcW w:w="202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Чтобы «выйти» из ОАО акционер продает все свои акции любому лицу. Акционеру, выходящему для создания КФХ выделяется земельный участок и имущество согласно уставу.</w:t>
            </w:r>
          </w:p>
        </w:tc>
      </w:tr>
      <w:tr w:rsidR="00B315F4" w:rsidRPr="00B315F4" w:rsidTr="003D5BF2">
        <w:trPr>
          <w:tblCellSpacing w:w="0" w:type="dxa"/>
        </w:trPr>
        <w:tc>
          <w:tcPr>
            <w:tcW w:w="2236"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proofErr w:type="gramStart"/>
            <w:r w:rsidRPr="00B315F4">
              <w:rPr>
                <w:rFonts w:ascii="Arial" w:eastAsia="Times New Roman" w:hAnsi="Arial" w:cs="Arial"/>
                <w:b/>
                <w:bCs/>
                <w:color w:val="000000"/>
                <w:sz w:val="18"/>
                <w:szCs w:val="18"/>
                <w:lang w:eastAsia="ru-RU"/>
              </w:rPr>
              <w:t>ДХО</w:t>
            </w:r>
            <w:r w:rsidRPr="00B315F4">
              <w:rPr>
                <w:rFonts w:ascii="Arial" w:eastAsia="Times New Roman" w:hAnsi="Arial" w:cs="Arial"/>
                <w:color w:val="000000"/>
                <w:sz w:val="18"/>
                <w:szCs w:val="18"/>
                <w:lang w:eastAsia="ru-RU"/>
              </w:rPr>
              <w:br/>
              <w:t>(</w:t>
            </w:r>
            <w:proofErr w:type="gramEnd"/>
            <w:r w:rsidRPr="00B315F4">
              <w:rPr>
                <w:rFonts w:ascii="Arial" w:eastAsia="Times New Roman" w:hAnsi="Arial" w:cs="Arial"/>
                <w:color w:val="000000"/>
                <w:sz w:val="18"/>
                <w:szCs w:val="18"/>
                <w:lang w:eastAsia="ru-RU"/>
              </w:rPr>
              <w:t>дочернее хозяйственное общество)</w:t>
            </w:r>
          </w:p>
        </w:tc>
        <w:tc>
          <w:tcPr>
            <w:tcW w:w="2005"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 xml:space="preserve">Участниками могут быть физические и юридические лица (товарищества, общества). ДХО не вправе самостоятельно определять свои решения, так как зависит от другого хозяйственного </w:t>
            </w:r>
            <w:r w:rsidRPr="00B315F4">
              <w:rPr>
                <w:rFonts w:ascii="Arial" w:eastAsia="Times New Roman" w:hAnsi="Arial" w:cs="Arial"/>
                <w:color w:val="000000"/>
                <w:sz w:val="18"/>
                <w:szCs w:val="18"/>
                <w:lang w:eastAsia="ru-RU"/>
              </w:rPr>
              <w:lastRenderedPageBreak/>
              <w:t>(основного или материнского) общества, товарищества.</w:t>
            </w:r>
          </w:p>
        </w:tc>
        <w:tc>
          <w:tcPr>
            <w:tcW w:w="220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lastRenderedPageBreak/>
              <w:t>Устав, учредительный договор, заявление о регистрации</w:t>
            </w:r>
          </w:p>
        </w:tc>
        <w:tc>
          <w:tcPr>
            <w:tcW w:w="206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Органы управления: собрание участников, правление, председатель.</w:t>
            </w:r>
          </w:p>
        </w:tc>
        <w:tc>
          <w:tcPr>
            <w:tcW w:w="181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Участник (основное или материнское общество) отвечает по долгам ДХО, если они возникли его вине. ДХО не отвечает по долгам участника.</w:t>
            </w:r>
          </w:p>
        </w:tc>
        <w:tc>
          <w:tcPr>
            <w:tcW w:w="1997"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Прибыль, направляемая на дивиденды, распределяется между участниками пропорционально их долям в уставном капитале.</w:t>
            </w:r>
          </w:p>
        </w:tc>
        <w:tc>
          <w:tcPr>
            <w:tcW w:w="202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В соответствии с учредительными документами, в зависимости от вида ОПФ.</w:t>
            </w:r>
          </w:p>
        </w:tc>
      </w:tr>
      <w:tr w:rsidR="00B315F4" w:rsidRPr="00B315F4" w:rsidTr="003D5BF2">
        <w:trPr>
          <w:tblCellSpacing w:w="0" w:type="dxa"/>
        </w:trPr>
        <w:tc>
          <w:tcPr>
            <w:tcW w:w="2236"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proofErr w:type="gramStart"/>
            <w:r w:rsidRPr="00B315F4">
              <w:rPr>
                <w:rFonts w:ascii="Arial" w:eastAsia="Times New Roman" w:hAnsi="Arial" w:cs="Arial"/>
                <w:b/>
                <w:bCs/>
                <w:color w:val="000000"/>
                <w:sz w:val="18"/>
                <w:szCs w:val="18"/>
                <w:lang w:eastAsia="ru-RU"/>
              </w:rPr>
              <w:lastRenderedPageBreak/>
              <w:t>ЗХО</w:t>
            </w:r>
            <w:r w:rsidRPr="00B315F4">
              <w:rPr>
                <w:rFonts w:ascii="Arial" w:eastAsia="Times New Roman" w:hAnsi="Arial" w:cs="Arial"/>
                <w:color w:val="000000"/>
                <w:sz w:val="18"/>
                <w:szCs w:val="18"/>
                <w:lang w:eastAsia="ru-RU"/>
              </w:rPr>
              <w:br/>
              <w:t>(</w:t>
            </w:r>
            <w:proofErr w:type="gramEnd"/>
            <w:r w:rsidRPr="00B315F4">
              <w:rPr>
                <w:rFonts w:ascii="Arial" w:eastAsia="Times New Roman" w:hAnsi="Arial" w:cs="Arial"/>
                <w:color w:val="000000"/>
                <w:sz w:val="18"/>
                <w:szCs w:val="18"/>
                <w:lang w:eastAsia="ru-RU"/>
              </w:rPr>
              <w:t>зависимое хозяйственное общество)</w:t>
            </w:r>
          </w:p>
        </w:tc>
        <w:tc>
          <w:tcPr>
            <w:tcW w:w="2005"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Участниками могут быть физические и юридические лица (общества). Хозяйственное общество (АО или ООО) признается зависимым, если: более 20 % голосующих акций АО или более 20 % уставного капитала ООО принадлежит другому, т.н. преобладающему или участвующему обществу. Численность участников не ограничивается.</w:t>
            </w:r>
          </w:p>
        </w:tc>
        <w:tc>
          <w:tcPr>
            <w:tcW w:w="220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Устав, учредительный договор, заявление о регистрации.</w:t>
            </w:r>
          </w:p>
        </w:tc>
        <w:tc>
          <w:tcPr>
            <w:tcW w:w="206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Органы управления: собрание участников, правление, председатель.</w:t>
            </w:r>
          </w:p>
        </w:tc>
        <w:tc>
          <w:tcPr>
            <w:tcW w:w="181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Участник несет ответственность в пределах стоимости своих акций или доли в уставном капитале ЗХО.</w:t>
            </w:r>
          </w:p>
        </w:tc>
        <w:tc>
          <w:tcPr>
            <w:tcW w:w="1997"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Прибыль, направляемая на дивиденды, распределяется между участниками пропорционально количеству принадлежащих им акций или долям в уставном капитале.</w:t>
            </w:r>
          </w:p>
        </w:tc>
        <w:tc>
          <w:tcPr>
            <w:tcW w:w="202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В соответствии с учредительными документами, в зависимости от вида ОПФ.</w:t>
            </w:r>
          </w:p>
        </w:tc>
      </w:tr>
      <w:tr w:rsidR="00B315F4" w:rsidRPr="00B315F4" w:rsidTr="003D5BF2">
        <w:trPr>
          <w:tblCellSpacing w:w="0" w:type="dxa"/>
        </w:trPr>
        <w:tc>
          <w:tcPr>
            <w:tcW w:w="2236"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proofErr w:type="gramStart"/>
            <w:r w:rsidRPr="00B315F4">
              <w:rPr>
                <w:rFonts w:ascii="Arial" w:eastAsia="Times New Roman" w:hAnsi="Arial" w:cs="Arial"/>
                <w:b/>
                <w:bCs/>
                <w:color w:val="000000"/>
                <w:sz w:val="18"/>
                <w:szCs w:val="18"/>
                <w:lang w:eastAsia="ru-RU"/>
              </w:rPr>
              <w:t>ТНВ</w:t>
            </w:r>
            <w:r w:rsidRPr="00B315F4">
              <w:rPr>
                <w:rFonts w:ascii="Arial" w:eastAsia="Times New Roman" w:hAnsi="Arial" w:cs="Arial"/>
                <w:color w:val="000000"/>
                <w:sz w:val="18"/>
                <w:szCs w:val="18"/>
                <w:lang w:eastAsia="ru-RU"/>
              </w:rPr>
              <w:br/>
              <w:t>(</w:t>
            </w:r>
            <w:proofErr w:type="gramEnd"/>
            <w:r w:rsidRPr="00B315F4">
              <w:rPr>
                <w:rFonts w:ascii="Arial" w:eastAsia="Times New Roman" w:hAnsi="Arial" w:cs="Arial"/>
                <w:color w:val="000000"/>
                <w:sz w:val="18"/>
                <w:szCs w:val="18"/>
                <w:lang w:eastAsia="ru-RU"/>
              </w:rPr>
              <w:t>товарищество на вере)</w:t>
            </w:r>
          </w:p>
        </w:tc>
        <w:tc>
          <w:tcPr>
            <w:tcW w:w="2005"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Два вида членства — полный товарищ и вкладчик. Полными товарищами могут быть индивидуальные предприниматели (ИП) и (или) коммерческие организации. Вкладчиками могут быть граждане и юридические лица. В ТНВ должен быть хотя бы 1 полный товарищ и 1 вкладчик. Полным товарищем можно быть только в одном товариществе. Численность полных товарищей и вкладчиков не ограничивается.</w:t>
            </w:r>
          </w:p>
        </w:tc>
        <w:tc>
          <w:tcPr>
            <w:tcW w:w="220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Учредительный договор, протокол организационного собрания, заявления от полных товарищей (они становятся ИП), заявление на регистрацию ТНВ</w:t>
            </w:r>
          </w:p>
        </w:tc>
        <w:tc>
          <w:tcPr>
            <w:tcW w:w="206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Органы управления: собрание полных товарищей, уполномоченный (директор) ТНВ. Количество голосов полных товарищей по согласованию сторон оговаривается в учредительном договоре (рекомендация: пропорционально долям в складочном капитале).</w:t>
            </w:r>
          </w:p>
        </w:tc>
        <w:tc>
          <w:tcPr>
            <w:tcW w:w="181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Полные товарищи несут ответственность всем своим имуществом, вкладчики — риск убытков в размере стоимости своих вкладов в складочный капитал.</w:t>
            </w:r>
          </w:p>
        </w:tc>
        <w:tc>
          <w:tcPr>
            <w:tcW w:w="1997"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Прибыль, направляемая на дивиденды, распределяется между полными товарищами и вкладчиками пропорционально их долям в складочном капитале. В первую очередь дивиденды выплачиваются вкладчикам. Размер дивиденда на единицу вклада у полных товарищей не может быть выше, чем у вкладчиков.</w:t>
            </w:r>
          </w:p>
        </w:tc>
        <w:tc>
          <w:tcPr>
            <w:tcW w:w="202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При выходе из ТНВ полный товарищ получает долю участия в складочном капитале, а вкладчик — стоимость своего вклада. Полный товарищ вправе: передать часть доли или всю её другому участнику (третьему лицу — с согласия полных товарищей)</w:t>
            </w:r>
            <w:proofErr w:type="gramStart"/>
            <w:r w:rsidRPr="00B315F4">
              <w:rPr>
                <w:rFonts w:ascii="Arial" w:eastAsia="Times New Roman" w:hAnsi="Arial" w:cs="Arial"/>
                <w:color w:val="000000"/>
                <w:sz w:val="18"/>
                <w:szCs w:val="18"/>
                <w:lang w:eastAsia="ru-RU"/>
              </w:rPr>
              <w:t>. вкладчику</w:t>
            </w:r>
            <w:proofErr w:type="gramEnd"/>
            <w:r w:rsidRPr="00B315F4">
              <w:rPr>
                <w:rFonts w:ascii="Arial" w:eastAsia="Times New Roman" w:hAnsi="Arial" w:cs="Arial"/>
                <w:color w:val="000000"/>
                <w:sz w:val="18"/>
                <w:szCs w:val="18"/>
                <w:lang w:eastAsia="ru-RU"/>
              </w:rPr>
              <w:t xml:space="preserve"> такое согласие не требуется.</w:t>
            </w:r>
          </w:p>
        </w:tc>
      </w:tr>
      <w:tr w:rsidR="00B315F4" w:rsidRPr="00B315F4" w:rsidTr="003D5BF2">
        <w:trPr>
          <w:tblCellSpacing w:w="0" w:type="dxa"/>
        </w:trPr>
        <w:tc>
          <w:tcPr>
            <w:tcW w:w="2236"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proofErr w:type="gramStart"/>
            <w:r w:rsidRPr="00B315F4">
              <w:rPr>
                <w:rFonts w:ascii="Arial" w:eastAsia="Times New Roman" w:hAnsi="Arial" w:cs="Arial"/>
                <w:b/>
                <w:bCs/>
                <w:color w:val="000000"/>
                <w:sz w:val="18"/>
                <w:szCs w:val="18"/>
                <w:lang w:eastAsia="ru-RU"/>
              </w:rPr>
              <w:lastRenderedPageBreak/>
              <w:t>ПТ</w:t>
            </w:r>
            <w:r w:rsidRPr="00B315F4">
              <w:rPr>
                <w:rFonts w:ascii="Arial" w:eastAsia="Times New Roman" w:hAnsi="Arial" w:cs="Arial"/>
                <w:color w:val="000000"/>
                <w:sz w:val="18"/>
                <w:szCs w:val="18"/>
                <w:lang w:eastAsia="ru-RU"/>
              </w:rPr>
              <w:br/>
              <w:t>(</w:t>
            </w:r>
            <w:proofErr w:type="gramEnd"/>
            <w:r w:rsidRPr="00B315F4">
              <w:rPr>
                <w:rFonts w:ascii="Arial" w:eastAsia="Times New Roman" w:hAnsi="Arial" w:cs="Arial"/>
                <w:color w:val="000000"/>
                <w:sz w:val="18"/>
                <w:szCs w:val="18"/>
                <w:lang w:eastAsia="ru-RU"/>
              </w:rPr>
              <w:t>полное товарищество)</w:t>
            </w:r>
          </w:p>
        </w:tc>
        <w:tc>
          <w:tcPr>
            <w:tcW w:w="2005"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Один вид членства — полный товарищ. Ими могут быть индивидуальные предприниматели (ИП) и (или) коммерческие организации. Лицо может быть участником только одного ПТ. </w:t>
            </w:r>
          </w:p>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Число участников — не менее двух.</w:t>
            </w:r>
          </w:p>
        </w:tc>
        <w:tc>
          <w:tcPr>
            <w:tcW w:w="220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Учредительный договор, протокол организационного собрания, заявления на ИП и регистрацию ПТ.</w:t>
            </w:r>
          </w:p>
        </w:tc>
        <w:tc>
          <w:tcPr>
            <w:tcW w:w="206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Органы управления: собрание участников, уполномоченный (если предусмотрен). Каждый участник вправе представлять товарищество, имеет 1 голос, а решение считается принятым, если одобрено всеми участниками (если не оговорено иное в УД)</w:t>
            </w:r>
          </w:p>
        </w:tc>
        <w:tc>
          <w:tcPr>
            <w:tcW w:w="181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Участники солидарно несут субсидиарную ответственность своим имуществом по обязательствам ПТ (включая тех, кто не является учредителем).</w:t>
            </w:r>
          </w:p>
        </w:tc>
        <w:tc>
          <w:tcPr>
            <w:tcW w:w="1997"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Направляемая на дивиденды прибыль, распределяется между полными товарищами пропорционально их долям в складочном капитале.</w:t>
            </w:r>
          </w:p>
        </w:tc>
        <w:tc>
          <w:tcPr>
            <w:tcW w:w="202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При выходе из ПТ участник вправе: получить стоимость своей доли в СК (натурой — по соглашению), передать её часть или всю другому участнику (третьему лицу — с согласия остальных полных товарищей).</w:t>
            </w:r>
          </w:p>
        </w:tc>
      </w:tr>
      <w:tr w:rsidR="00B315F4" w:rsidRPr="00B315F4" w:rsidTr="003D5BF2">
        <w:trPr>
          <w:tblCellSpacing w:w="0" w:type="dxa"/>
        </w:trPr>
        <w:tc>
          <w:tcPr>
            <w:tcW w:w="2236"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proofErr w:type="gramStart"/>
            <w:r w:rsidRPr="00B315F4">
              <w:rPr>
                <w:rFonts w:ascii="Arial" w:eastAsia="Times New Roman" w:hAnsi="Arial" w:cs="Arial"/>
                <w:b/>
                <w:bCs/>
                <w:color w:val="000000"/>
                <w:sz w:val="18"/>
                <w:szCs w:val="18"/>
                <w:lang w:eastAsia="ru-RU"/>
              </w:rPr>
              <w:t>СПК</w:t>
            </w:r>
            <w:r w:rsidRPr="00B315F4">
              <w:rPr>
                <w:rFonts w:ascii="Arial" w:eastAsia="Times New Roman" w:hAnsi="Arial" w:cs="Arial"/>
                <w:color w:val="000000"/>
                <w:sz w:val="18"/>
                <w:szCs w:val="18"/>
                <w:lang w:eastAsia="ru-RU"/>
              </w:rPr>
              <w:br/>
              <w:t>(</w:t>
            </w:r>
            <w:proofErr w:type="gramEnd"/>
            <w:r w:rsidRPr="00B315F4">
              <w:rPr>
                <w:rFonts w:ascii="Arial" w:eastAsia="Times New Roman" w:hAnsi="Arial" w:cs="Arial"/>
                <w:color w:val="000000"/>
                <w:sz w:val="18"/>
                <w:szCs w:val="18"/>
                <w:lang w:eastAsia="ru-RU"/>
              </w:rPr>
              <w:t>сельскохозяйственный производственный кооператив)</w:t>
            </w:r>
          </w:p>
        </w:tc>
        <w:tc>
          <w:tcPr>
            <w:tcW w:w="2005"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Два вида членства — член и ассоциированный член (ими могут быть только физические лица). Минимальная численность членов СПК — 5 чел.</w:t>
            </w:r>
          </w:p>
        </w:tc>
        <w:tc>
          <w:tcPr>
            <w:tcW w:w="220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Устав, протокол организационного собрания, заявление о регистрации.</w:t>
            </w:r>
          </w:p>
        </w:tc>
        <w:tc>
          <w:tcPr>
            <w:tcW w:w="206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Органы управления: общее собрание членов; наблюдательный совет (избирается если число членов не менее 50); правление (или председатель). Ассоциированные члены имеют право голоса лишь в отдельных случаях. Каждый член кооператива имеет 1 голос.</w:t>
            </w:r>
          </w:p>
        </w:tc>
        <w:tc>
          <w:tcPr>
            <w:tcW w:w="181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Кооператив отвечает по своим обязательствам всем своим имуществом. Члены кооператива несут субсидиарную ответственность по обязательствам кооператива в размере, предусмотренном уставом кооператива, но не менее чем 0.5 % обязательного пая.</w:t>
            </w:r>
          </w:p>
        </w:tc>
        <w:tc>
          <w:tcPr>
            <w:tcW w:w="1997"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Прибыль, распределяемая между участниками, делится на 2 части: дивиденды, выплачиваемые пропорционально взносам ассоциированных членов и дополнительным паям членов; кооперативные выплаты, выдаваемые членам пропорционально трудовому участию.</w:t>
            </w:r>
          </w:p>
        </w:tc>
        <w:tc>
          <w:tcPr>
            <w:tcW w:w="202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При выходе из СПК участник вправе: получить стоимость своего паевого взноса деньгами, натурой, передать его часть или весь другому Участнику (третьему лицу — с согласия остальных участников).</w:t>
            </w:r>
          </w:p>
        </w:tc>
      </w:tr>
      <w:tr w:rsidR="00B315F4" w:rsidRPr="00B315F4" w:rsidTr="003D5BF2">
        <w:trPr>
          <w:tblCellSpacing w:w="0" w:type="dxa"/>
        </w:trPr>
        <w:tc>
          <w:tcPr>
            <w:tcW w:w="2236"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proofErr w:type="gramStart"/>
            <w:r w:rsidRPr="00B315F4">
              <w:rPr>
                <w:rFonts w:ascii="Arial" w:eastAsia="Times New Roman" w:hAnsi="Arial" w:cs="Arial"/>
                <w:b/>
                <w:bCs/>
                <w:color w:val="000000"/>
                <w:sz w:val="18"/>
                <w:szCs w:val="18"/>
                <w:lang w:eastAsia="ru-RU"/>
              </w:rPr>
              <w:t>ОСПК</w:t>
            </w:r>
            <w:r w:rsidRPr="00B315F4">
              <w:rPr>
                <w:rFonts w:ascii="Arial" w:eastAsia="Times New Roman" w:hAnsi="Arial" w:cs="Arial"/>
                <w:color w:val="000000"/>
                <w:sz w:val="18"/>
                <w:szCs w:val="18"/>
                <w:lang w:eastAsia="ru-RU"/>
              </w:rPr>
              <w:br/>
              <w:t>(</w:t>
            </w:r>
            <w:proofErr w:type="gramEnd"/>
            <w:r w:rsidRPr="00B315F4">
              <w:rPr>
                <w:rFonts w:ascii="Arial" w:eastAsia="Times New Roman" w:hAnsi="Arial" w:cs="Arial"/>
                <w:color w:val="000000"/>
                <w:sz w:val="18"/>
                <w:szCs w:val="18"/>
                <w:lang w:eastAsia="ru-RU"/>
              </w:rPr>
              <w:t>обслуживающий сельскохозяйственный потребительский кооператив)</w:t>
            </w:r>
          </w:p>
        </w:tc>
        <w:tc>
          <w:tcPr>
            <w:tcW w:w="2005"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Два вида членства — член и ассоциированный член (ими могут быть физические и юридические лица). Минимальная численность членов ОСПК — 5 граждан или 2 юридических лица.</w:t>
            </w:r>
          </w:p>
        </w:tc>
        <w:tc>
          <w:tcPr>
            <w:tcW w:w="220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Устав, протокол организационного собрания, заявление о регистрации.</w:t>
            </w:r>
          </w:p>
        </w:tc>
        <w:tc>
          <w:tcPr>
            <w:tcW w:w="206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Органы управления: общее собрание членов, наблюдательный совет, правление (или председатель). Ассоциированные члены имеют право голоса лишь в отдельных случаях. Каждый член кооператива имеет 1 голос.</w:t>
            </w:r>
          </w:p>
        </w:tc>
        <w:tc>
          <w:tcPr>
            <w:tcW w:w="181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Кооператив отвечает по своим обязательствам всем своим имуществом. Члены кооператива обязаны погасить убытки путем внесения дополнительных взносов.</w:t>
            </w:r>
          </w:p>
        </w:tc>
        <w:tc>
          <w:tcPr>
            <w:tcW w:w="1997"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 xml:space="preserve">Доход, распределяемый между участниками, делится на 2 части: дивиденды, выплачиваемые пропорционально взносам ассоциированных членов и дополнительным паям членов; кооперативные выплаты, выдаваемые </w:t>
            </w:r>
            <w:r w:rsidRPr="00B315F4">
              <w:rPr>
                <w:rFonts w:ascii="Arial" w:eastAsia="Times New Roman" w:hAnsi="Arial" w:cs="Arial"/>
                <w:color w:val="000000"/>
                <w:sz w:val="18"/>
                <w:szCs w:val="18"/>
                <w:lang w:eastAsia="ru-RU"/>
              </w:rPr>
              <w:lastRenderedPageBreak/>
              <w:t>членам пропорционально пользованию ими основными видами услуг кооператива (уставом может быть предусмотрено иное)</w:t>
            </w:r>
          </w:p>
        </w:tc>
        <w:tc>
          <w:tcPr>
            <w:tcW w:w="202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lastRenderedPageBreak/>
              <w:t>При выходе из ОСПК участник вправе: получить стоимость своего паевого взноса деньгами, натурой, передать его часть или весь другому участнику (третьему лицу — с согласия остальных Участников).</w:t>
            </w:r>
          </w:p>
        </w:tc>
      </w:tr>
      <w:tr w:rsidR="00B315F4" w:rsidRPr="00B315F4" w:rsidTr="003D5BF2">
        <w:trPr>
          <w:tblCellSpacing w:w="0" w:type="dxa"/>
        </w:trPr>
        <w:tc>
          <w:tcPr>
            <w:tcW w:w="2236"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b/>
                <w:bCs/>
                <w:color w:val="000000"/>
                <w:sz w:val="18"/>
                <w:szCs w:val="18"/>
                <w:lang w:eastAsia="ru-RU"/>
              </w:rPr>
              <w:lastRenderedPageBreak/>
              <w:t>КФХ</w:t>
            </w:r>
            <w:r w:rsidRPr="00B315F4">
              <w:rPr>
                <w:rFonts w:ascii="Arial" w:eastAsia="Times New Roman" w:hAnsi="Arial" w:cs="Arial"/>
                <w:color w:val="000000"/>
                <w:sz w:val="18"/>
                <w:szCs w:val="18"/>
                <w:lang w:eastAsia="ru-RU"/>
              </w:rPr>
              <w:br/>
              <w:t>крестьянское (фермерское) хозяйство</w:t>
            </w:r>
          </w:p>
        </w:tc>
        <w:tc>
          <w:tcPr>
            <w:tcW w:w="2005"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Два вида членства — глава и член КФХ (может быть и один — глава КФХ). Численность членов не ограничивается.</w:t>
            </w:r>
          </w:p>
        </w:tc>
        <w:tc>
          <w:tcPr>
            <w:tcW w:w="220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Заявление на регистрацию КФХ, заявление на выдел земельного участка в счет земельных долей, соглашение между членами КФХ (по их усмотрению)</w:t>
            </w:r>
          </w:p>
        </w:tc>
        <w:tc>
          <w:tcPr>
            <w:tcW w:w="206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Все решения по управлению КФХ принимает его глава (если иное не предусмотрено соглашением)</w:t>
            </w:r>
          </w:p>
        </w:tc>
        <w:tc>
          <w:tcPr>
            <w:tcW w:w="181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Глава КФХ по обязательствам КФХ несет полную ответственность, а члены КФХ — риск в пределах стоимости своих вкладов.</w:t>
            </w:r>
          </w:p>
        </w:tc>
        <w:tc>
          <w:tcPr>
            <w:tcW w:w="1997"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Распределяется главой КФХ по своему усмотрению (если в соглашении между членами КФХ не оговорено иное)</w:t>
            </w:r>
          </w:p>
        </w:tc>
        <w:tc>
          <w:tcPr>
            <w:tcW w:w="2023" w:type="dxa"/>
            <w:hideMark/>
          </w:tcPr>
          <w:p w:rsid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Вышедший из КФХ имеет право на получение денежной компенсации в размере своей доли в имуществе хозяйства. Земля и имущество при выходе члена разделу не подлежат. Размеры долей считаются равными (если в соглашении между членами КФХ не оговорено иное)</w:t>
            </w:r>
          </w:p>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p>
        </w:tc>
      </w:tr>
      <w:tr w:rsidR="00B315F4" w:rsidRPr="00B315F4" w:rsidTr="003D5BF2">
        <w:trPr>
          <w:tblCellSpacing w:w="0" w:type="dxa"/>
        </w:trPr>
        <w:tc>
          <w:tcPr>
            <w:tcW w:w="2236"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b/>
                <w:bCs/>
                <w:color w:val="000000"/>
                <w:sz w:val="18"/>
                <w:szCs w:val="18"/>
                <w:lang w:eastAsia="ru-RU"/>
              </w:rPr>
              <w:t>ГКП</w:t>
            </w:r>
            <w:r w:rsidRPr="00B315F4">
              <w:rPr>
                <w:rFonts w:ascii="Arial" w:eastAsia="Times New Roman" w:hAnsi="Arial" w:cs="Arial"/>
                <w:color w:val="000000"/>
                <w:sz w:val="18"/>
                <w:szCs w:val="18"/>
                <w:lang w:eastAsia="ru-RU"/>
              </w:rPr>
              <w:br/>
              <w:t>государственное (казенное) предприятие</w:t>
            </w:r>
          </w:p>
        </w:tc>
        <w:tc>
          <w:tcPr>
            <w:tcW w:w="2005"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Участником предприятия является его учредитель — Правительство РФ. Казенное предприятие основано на праве оперативного управления переданным ему Федеральным имуществом.</w:t>
            </w:r>
          </w:p>
        </w:tc>
        <w:tc>
          <w:tcPr>
            <w:tcW w:w="220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Устав, утвержденный Правительством РФ</w:t>
            </w:r>
          </w:p>
        </w:tc>
        <w:tc>
          <w:tcPr>
            <w:tcW w:w="206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Все решения по управлению предприятием принимает руководитель либо иной орган, который назначается собственником его имущества</w:t>
            </w:r>
          </w:p>
        </w:tc>
        <w:tc>
          <w:tcPr>
            <w:tcW w:w="181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По своим обязательствам отвечает всем своим имуществом. Не отвечает по обязательствам учредителя. Российская Федерация несет субсидиарную ответственность по обязательствам казенного предприятия при недостаточности его имущества</w:t>
            </w:r>
          </w:p>
        </w:tc>
        <w:tc>
          <w:tcPr>
            <w:tcW w:w="1997"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Условия использования прибыли оговариваются в уставе, утверждаемом учредителем</w:t>
            </w:r>
          </w:p>
        </w:tc>
        <w:tc>
          <w:tcPr>
            <w:tcW w:w="202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Ликвидация предприятия осуществляются по решению Правительства РФ</w:t>
            </w:r>
          </w:p>
        </w:tc>
      </w:tr>
      <w:tr w:rsidR="00B315F4" w:rsidRPr="00B315F4" w:rsidTr="003D5BF2">
        <w:trPr>
          <w:tblCellSpacing w:w="0" w:type="dxa"/>
        </w:trPr>
        <w:tc>
          <w:tcPr>
            <w:tcW w:w="2236"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proofErr w:type="gramStart"/>
            <w:r w:rsidRPr="00B315F4">
              <w:rPr>
                <w:rFonts w:ascii="Arial" w:eastAsia="Times New Roman" w:hAnsi="Arial" w:cs="Arial"/>
                <w:b/>
                <w:bCs/>
                <w:color w:val="000000"/>
                <w:sz w:val="18"/>
                <w:szCs w:val="18"/>
                <w:lang w:eastAsia="ru-RU"/>
              </w:rPr>
              <w:t>МП</w:t>
            </w:r>
            <w:r w:rsidRPr="00B315F4">
              <w:rPr>
                <w:rFonts w:ascii="Arial" w:eastAsia="Times New Roman" w:hAnsi="Arial" w:cs="Arial"/>
                <w:color w:val="000000"/>
                <w:sz w:val="18"/>
                <w:szCs w:val="18"/>
                <w:lang w:eastAsia="ru-RU"/>
              </w:rPr>
              <w:br/>
              <w:t>(</w:t>
            </w:r>
            <w:proofErr w:type="gramEnd"/>
            <w:r w:rsidRPr="00B315F4">
              <w:rPr>
                <w:rFonts w:ascii="Arial" w:eastAsia="Times New Roman" w:hAnsi="Arial" w:cs="Arial"/>
                <w:color w:val="000000"/>
                <w:sz w:val="18"/>
                <w:szCs w:val="18"/>
                <w:lang w:eastAsia="ru-RU"/>
              </w:rPr>
              <w:t>муниципальное предприятие)</w:t>
            </w:r>
          </w:p>
        </w:tc>
        <w:tc>
          <w:tcPr>
            <w:tcW w:w="2005"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t xml:space="preserve">Участником предприятия является его Учредитель — уполномоченный государственный орган </w:t>
            </w:r>
            <w:r w:rsidRPr="00B315F4">
              <w:rPr>
                <w:rFonts w:ascii="Arial" w:eastAsia="Times New Roman" w:hAnsi="Arial" w:cs="Arial"/>
                <w:color w:val="000000"/>
                <w:sz w:val="18"/>
                <w:szCs w:val="18"/>
                <w:lang w:eastAsia="ru-RU"/>
              </w:rPr>
              <w:lastRenderedPageBreak/>
              <w:t>или орган местного самоуправления. Данный тип унитарного предприятия основан на праве хозяйственного ведения.</w:t>
            </w:r>
          </w:p>
        </w:tc>
        <w:tc>
          <w:tcPr>
            <w:tcW w:w="220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lastRenderedPageBreak/>
              <w:t xml:space="preserve">Устав, утвержденный уполномоченным на то государственным органом или органом местного </w:t>
            </w:r>
            <w:r w:rsidRPr="00B315F4">
              <w:rPr>
                <w:rFonts w:ascii="Arial" w:eastAsia="Times New Roman" w:hAnsi="Arial" w:cs="Arial"/>
                <w:color w:val="000000"/>
                <w:sz w:val="18"/>
                <w:szCs w:val="18"/>
                <w:lang w:eastAsia="ru-RU"/>
              </w:rPr>
              <w:lastRenderedPageBreak/>
              <w:t>самоуправления</w:t>
            </w:r>
          </w:p>
        </w:tc>
        <w:tc>
          <w:tcPr>
            <w:tcW w:w="2061"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lastRenderedPageBreak/>
              <w:t xml:space="preserve">Все решения по управлению предприятием принимает руководитель либо </w:t>
            </w:r>
            <w:r w:rsidRPr="00B315F4">
              <w:rPr>
                <w:rFonts w:ascii="Arial" w:eastAsia="Times New Roman" w:hAnsi="Arial" w:cs="Arial"/>
                <w:color w:val="000000"/>
                <w:sz w:val="18"/>
                <w:szCs w:val="18"/>
                <w:lang w:eastAsia="ru-RU"/>
              </w:rPr>
              <w:lastRenderedPageBreak/>
              <w:t>иной орган, который назначается собственником его имущества</w:t>
            </w:r>
          </w:p>
        </w:tc>
        <w:tc>
          <w:tcPr>
            <w:tcW w:w="181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lastRenderedPageBreak/>
              <w:t xml:space="preserve">По своим обязательствам всем своим имуществом. Не отвечает </w:t>
            </w:r>
            <w:r w:rsidRPr="00B315F4">
              <w:rPr>
                <w:rFonts w:ascii="Arial" w:eastAsia="Times New Roman" w:hAnsi="Arial" w:cs="Arial"/>
                <w:color w:val="000000"/>
                <w:sz w:val="18"/>
                <w:szCs w:val="18"/>
                <w:lang w:eastAsia="ru-RU"/>
              </w:rPr>
              <w:lastRenderedPageBreak/>
              <w:t>по обязательствам учредителя. Собственник имущества отвечает по обязательствам предприятия, если его банкротство наступило по вине собственника имущества</w:t>
            </w:r>
          </w:p>
        </w:tc>
        <w:tc>
          <w:tcPr>
            <w:tcW w:w="1997"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lastRenderedPageBreak/>
              <w:t xml:space="preserve">Условия использования прибыли оговариваются в уставе, </w:t>
            </w:r>
            <w:r w:rsidRPr="00B315F4">
              <w:rPr>
                <w:rFonts w:ascii="Arial" w:eastAsia="Times New Roman" w:hAnsi="Arial" w:cs="Arial"/>
                <w:color w:val="000000"/>
                <w:sz w:val="18"/>
                <w:szCs w:val="18"/>
                <w:lang w:eastAsia="ru-RU"/>
              </w:rPr>
              <w:lastRenderedPageBreak/>
              <w:t>утверждаемом учредителем</w:t>
            </w:r>
          </w:p>
        </w:tc>
        <w:tc>
          <w:tcPr>
            <w:tcW w:w="2023" w:type="dxa"/>
            <w:hideMark/>
          </w:tcPr>
          <w:p w:rsidR="00B315F4" w:rsidRPr="00B315F4" w:rsidRDefault="00B315F4" w:rsidP="00B315F4">
            <w:pPr>
              <w:spacing w:before="100" w:beforeAutospacing="1" w:after="100" w:afterAutospacing="1" w:line="240" w:lineRule="auto"/>
              <w:rPr>
                <w:rFonts w:ascii="Arial" w:eastAsia="Times New Roman" w:hAnsi="Arial" w:cs="Arial"/>
                <w:color w:val="000000"/>
                <w:sz w:val="18"/>
                <w:szCs w:val="18"/>
                <w:lang w:eastAsia="ru-RU"/>
              </w:rPr>
            </w:pPr>
            <w:r w:rsidRPr="00B315F4">
              <w:rPr>
                <w:rFonts w:ascii="Arial" w:eastAsia="Times New Roman" w:hAnsi="Arial" w:cs="Arial"/>
                <w:color w:val="000000"/>
                <w:sz w:val="18"/>
                <w:szCs w:val="18"/>
                <w:lang w:eastAsia="ru-RU"/>
              </w:rPr>
              <w:lastRenderedPageBreak/>
              <w:t xml:space="preserve">Ликвидация предприятия осуществляются по решению учредителя — </w:t>
            </w:r>
            <w:r w:rsidRPr="00B315F4">
              <w:rPr>
                <w:rFonts w:ascii="Arial" w:eastAsia="Times New Roman" w:hAnsi="Arial" w:cs="Arial"/>
                <w:color w:val="000000"/>
                <w:sz w:val="18"/>
                <w:szCs w:val="18"/>
                <w:lang w:eastAsia="ru-RU"/>
              </w:rPr>
              <w:lastRenderedPageBreak/>
              <w:t>собственника его имущества</w:t>
            </w:r>
          </w:p>
        </w:tc>
      </w:tr>
    </w:tbl>
    <w:p w:rsidR="0071417A" w:rsidRDefault="0071417A" w:rsidP="0071417A">
      <w:pPr>
        <w:pStyle w:val="a3"/>
        <w:rPr>
          <w:color w:val="000000"/>
          <w:sz w:val="27"/>
          <w:szCs w:val="27"/>
        </w:rPr>
      </w:pPr>
    </w:p>
    <w:p w:rsidR="00B315F4" w:rsidRPr="00F214D0" w:rsidRDefault="00B315F4" w:rsidP="00F214D0">
      <w:pPr>
        <w:pStyle w:val="a3"/>
        <w:spacing w:before="0" w:beforeAutospacing="0" w:after="0" w:afterAutospacing="0"/>
        <w:jc w:val="both"/>
        <w:rPr>
          <w:b/>
          <w:color w:val="000000"/>
          <w:sz w:val="27"/>
          <w:szCs w:val="27"/>
        </w:rPr>
      </w:pPr>
      <w:r w:rsidRPr="00F214D0">
        <w:rPr>
          <w:b/>
          <w:color w:val="000000"/>
          <w:sz w:val="27"/>
          <w:szCs w:val="27"/>
        </w:rPr>
        <w:t>6. Алгоритм государственной регистрации предпринимательской де</w:t>
      </w:r>
      <w:r w:rsidR="00F214D0">
        <w:rPr>
          <w:b/>
          <w:color w:val="000000"/>
          <w:sz w:val="27"/>
          <w:szCs w:val="27"/>
        </w:rPr>
        <w:t>ятельности (объяснение учителя)</w:t>
      </w:r>
    </w:p>
    <w:p w:rsidR="00B315F4" w:rsidRDefault="00B315F4" w:rsidP="00F214D0">
      <w:pPr>
        <w:pStyle w:val="a3"/>
        <w:spacing w:before="0" w:beforeAutospacing="0" w:after="0" w:afterAutospacing="0"/>
        <w:jc w:val="both"/>
        <w:rPr>
          <w:color w:val="000000"/>
          <w:sz w:val="27"/>
          <w:szCs w:val="27"/>
        </w:rPr>
      </w:pPr>
      <w:r>
        <w:rPr>
          <w:color w:val="000000"/>
          <w:sz w:val="27"/>
          <w:szCs w:val="27"/>
        </w:rPr>
        <w:t>Учитель: Мы с вами приступаем к рассмотрению последнего вопроса, регистрация предприятия. Чтобы предприятие имело право на хозяйственную деятельность, оно должно быть правильно зарегистрировано, строго в соответствии с законом. Процесс этот многоступенчатый и мы его сейчас рассмотрим.</w:t>
      </w:r>
    </w:p>
    <w:p w:rsidR="00B315F4" w:rsidRDefault="00B315F4" w:rsidP="00F214D0">
      <w:pPr>
        <w:pStyle w:val="a3"/>
        <w:spacing w:before="0" w:beforeAutospacing="0" w:after="0" w:afterAutospacing="0"/>
        <w:jc w:val="both"/>
        <w:rPr>
          <w:color w:val="000000"/>
          <w:sz w:val="27"/>
          <w:szCs w:val="27"/>
        </w:rPr>
      </w:pPr>
      <w:r>
        <w:rPr>
          <w:color w:val="000000"/>
          <w:sz w:val="27"/>
          <w:szCs w:val="27"/>
        </w:rPr>
        <w:t>1 этап: Подготовка документов для государственной регистрации</w:t>
      </w:r>
    </w:p>
    <w:p w:rsidR="00B315F4" w:rsidRDefault="00B315F4" w:rsidP="00F214D0">
      <w:pPr>
        <w:pStyle w:val="a3"/>
        <w:spacing w:before="0" w:beforeAutospacing="0" w:after="0" w:afterAutospacing="0"/>
        <w:jc w:val="both"/>
        <w:rPr>
          <w:color w:val="000000"/>
          <w:sz w:val="27"/>
          <w:szCs w:val="27"/>
        </w:rPr>
      </w:pPr>
      <w:proofErr w:type="gramStart"/>
      <w:r>
        <w:rPr>
          <w:color w:val="000000"/>
          <w:sz w:val="27"/>
          <w:szCs w:val="27"/>
        </w:rPr>
        <w:t>а</w:t>
      </w:r>
      <w:proofErr w:type="gramEnd"/>
      <w:r>
        <w:rPr>
          <w:color w:val="000000"/>
          <w:sz w:val="27"/>
          <w:szCs w:val="27"/>
        </w:rPr>
        <w:t>) Устав - это основной учредительный документ, в котором указаны: данные учредительного договора; основные виды деятельности предприятия; взаимоотношения учредителей и органов управления предприятия.</w:t>
      </w:r>
    </w:p>
    <w:p w:rsidR="00B315F4" w:rsidRDefault="00B315F4" w:rsidP="00F214D0">
      <w:pPr>
        <w:pStyle w:val="a3"/>
        <w:spacing w:before="0" w:beforeAutospacing="0" w:after="0" w:afterAutospacing="0"/>
        <w:jc w:val="both"/>
        <w:rPr>
          <w:color w:val="000000"/>
          <w:sz w:val="27"/>
          <w:szCs w:val="27"/>
        </w:rPr>
      </w:pPr>
      <w:proofErr w:type="gramStart"/>
      <w:r>
        <w:rPr>
          <w:color w:val="000000"/>
          <w:sz w:val="27"/>
          <w:szCs w:val="27"/>
        </w:rPr>
        <w:t>б</w:t>
      </w:r>
      <w:proofErr w:type="gramEnd"/>
      <w:r>
        <w:rPr>
          <w:color w:val="000000"/>
          <w:sz w:val="27"/>
          <w:szCs w:val="27"/>
        </w:rPr>
        <w:t>) Учредительный договор, в котором указываются: реквизиты учредителей; название предприятия и его местоположение; формирование уставного капитала и распределение долей.</w:t>
      </w:r>
    </w:p>
    <w:p w:rsidR="00B315F4" w:rsidRDefault="00B315F4" w:rsidP="00F214D0">
      <w:pPr>
        <w:pStyle w:val="a3"/>
        <w:spacing w:before="0" w:beforeAutospacing="0" w:after="0" w:afterAutospacing="0"/>
        <w:jc w:val="both"/>
        <w:rPr>
          <w:color w:val="000000"/>
          <w:sz w:val="27"/>
          <w:szCs w:val="27"/>
        </w:rPr>
      </w:pPr>
      <w:proofErr w:type="gramStart"/>
      <w:r>
        <w:rPr>
          <w:color w:val="000000"/>
          <w:sz w:val="27"/>
          <w:szCs w:val="27"/>
        </w:rPr>
        <w:t>в</w:t>
      </w:r>
      <w:proofErr w:type="gramEnd"/>
      <w:r>
        <w:rPr>
          <w:color w:val="000000"/>
          <w:sz w:val="27"/>
          <w:szCs w:val="27"/>
        </w:rPr>
        <w:t>) Нотариально заверенное заявление, в котором указываются основные положения устава</w:t>
      </w:r>
    </w:p>
    <w:p w:rsidR="00B315F4" w:rsidRDefault="00B315F4" w:rsidP="00F214D0">
      <w:pPr>
        <w:pStyle w:val="a3"/>
        <w:spacing w:before="0" w:beforeAutospacing="0" w:after="0" w:afterAutospacing="0"/>
        <w:jc w:val="both"/>
        <w:rPr>
          <w:color w:val="000000"/>
          <w:sz w:val="27"/>
          <w:szCs w:val="27"/>
        </w:rPr>
      </w:pPr>
      <w:r>
        <w:rPr>
          <w:color w:val="000000"/>
          <w:sz w:val="27"/>
          <w:szCs w:val="27"/>
        </w:rPr>
        <w:t>2 этап: Подача документов в налоговую инспекцию.</w:t>
      </w:r>
    </w:p>
    <w:p w:rsidR="00B315F4" w:rsidRDefault="00B315F4" w:rsidP="00F214D0">
      <w:pPr>
        <w:pStyle w:val="a3"/>
        <w:spacing w:before="0" w:beforeAutospacing="0" w:after="0" w:afterAutospacing="0"/>
        <w:jc w:val="both"/>
        <w:rPr>
          <w:color w:val="000000"/>
          <w:sz w:val="27"/>
          <w:szCs w:val="27"/>
        </w:rPr>
      </w:pPr>
      <w:r>
        <w:rPr>
          <w:color w:val="000000"/>
          <w:sz w:val="27"/>
          <w:szCs w:val="27"/>
        </w:rPr>
        <w:t>В течение пяти дней происходит регистрация документов, по истечении которых выдаются зарегистрированные документы, плюс дополнительно налоговая инспекция выдает:</w:t>
      </w:r>
    </w:p>
    <w:p w:rsidR="00B315F4" w:rsidRDefault="00B315F4" w:rsidP="00F214D0">
      <w:pPr>
        <w:pStyle w:val="a3"/>
        <w:spacing w:before="0" w:beforeAutospacing="0" w:after="0" w:afterAutospacing="0"/>
        <w:jc w:val="both"/>
        <w:rPr>
          <w:color w:val="000000"/>
          <w:sz w:val="27"/>
          <w:szCs w:val="27"/>
        </w:rPr>
      </w:pPr>
      <w:r>
        <w:rPr>
          <w:color w:val="000000"/>
          <w:sz w:val="27"/>
          <w:szCs w:val="27"/>
        </w:rPr>
        <w:t>1. Свидетельство о присвоении единого государственного номера в реестре юридических лиц (это основной документ юридического лица, подтверждающий его государственную регистрацию и внесение в единый реестр юридических лиц в Российской Федерации).</w:t>
      </w:r>
    </w:p>
    <w:p w:rsidR="00B315F4" w:rsidRDefault="00B315F4" w:rsidP="00F214D0">
      <w:pPr>
        <w:pStyle w:val="a3"/>
        <w:spacing w:before="0" w:beforeAutospacing="0" w:after="0" w:afterAutospacing="0"/>
        <w:jc w:val="both"/>
        <w:rPr>
          <w:color w:val="000000"/>
          <w:sz w:val="27"/>
          <w:szCs w:val="27"/>
        </w:rPr>
      </w:pPr>
      <w:r>
        <w:rPr>
          <w:color w:val="000000"/>
          <w:sz w:val="27"/>
          <w:szCs w:val="27"/>
        </w:rPr>
        <w:t>2. Свидетельство о постановке на учет в налоговую инспекцию.</w:t>
      </w:r>
    </w:p>
    <w:p w:rsidR="00B315F4" w:rsidRDefault="00B315F4" w:rsidP="00F214D0">
      <w:pPr>
        <w:pStyle w:val="a3"/>
        <w:spacing w:before="0" w:beforeAutospacing="0" w:after="0" w:afterAutospacing="0"/>
        <w:jc w:val="both"/>
        <w:rPr>
          <w:color w:val="000000"/>
          <w:sz w:val="27"/>
          <w:szCs w:val="27"/>
        </w:rPr>
      </w:pPr>
      <w:r>
        <w:rPr>
          <w:color w:val="000000"/>
          <w:sz w:val="27"/>
          <w:szCs w:val="27"/>
        </w:rPr>
        <w:t>3. Выписка из налоговой инспекции об основных положениях юридического лица.</w:t>
      </w:r>
    </w:p>
    <w:p w:rsidR="00B315F4" w:rsidRDefault="00B315F4" w:rsidP="00F214D0">
      <w:pPr>
        <w:pStyle w:val="a3"/>
        <w:spacing w:before="0" w:beforeAutospacing="0" w:after="0" w:afterAutospacing="0"/>
        <w:jc w:val="both"/>
        <w:rPr>
          <w:color w:val="000000"/>
          <w:sz w:val="27"/>
          <w:szCs w:val="27"/>
        </w:rPr>
      </w:pPr>
      <w:r>
        <w:rPr>
          <w:color w:val="000000"/>
          <w:sz w:val="27"/>
          <w:szCs w:val="27"/>
        </w:rPr>
        <w:t>3 этап: Подача документов в государственный комитет статистики. Подаются следующие документы:</w:t>
      </w:r>
    </w:p>
    <w:p w:rsidR="00B315F4" w:rsidRDefault="00B315F4" w:rsidP="00F214D0">
      <w:pPr>
        <w:pStyle w:val="a3"/>
        <w:spacing w:before="0" w:beforeAutospacing="0" w:after="0" w:afterAutospacing="0"/>
        <w:jc w:val="both"/>
        <w:rPr>
          <w:color w:val="000000"/>
          <w:sz w:val="27"/>
          <w:szCs w:val="27"/>
        </w:rPr>
      </w:pPr>
      <w:proofErr w:type="gramStart"/>
      <w:r>
        <w:rPr>
          <w:color w:val="000000"/>
          <w:sz w:val="27"/>
          <w:szCs w:val="27"/>
        </w:rPr>
        <w:t>а</w:t>
      </w:r>
      <w:proofErr w:type="gramEnd"/>
      <w:r>
        <w:rPr>
          <w:color w:val="000000"/>
          <w:sz w:val="27"/>
          <w:szCs w:val="27"/>
        </w:rPr>
        <w:t>) копия устава</w:t>
      </w:r>
    </w:p>
    <w:p w:rsidR="00B315F4" w:rsidRDefault="00B315F4" w:rsidP="00F214D0">
      <w:pPr>
        <w:pStyle w:val="a3"/>
        <w:spacing w:before="0" w:beforeAutospacing="0" w:after="0" w:afterAutospacing="0"/>
        <w:jc w:val="both"/>
        <w:rPr>
          <w:color w:val="000000"/>
          <w:sz w:val="27"/>
          <w:szCs w:val="27"/>
        </w:rPr>
      </w:pPr>
      <w:proofErr w:type="gramStart"/>
      <w:r>
        <w:rPr>
          <w:color w:val="000000"/>
          <w:sz w:val="27"/>
          <w:szCs w:val="27"/>
        </w:rPr>
        <w:t>б</w:t>
      </w:r>
      <w:proofErr w:type="gramEnd"/>
      <w:r>
        <w:rPr>
          <w:color w:val="000000"/>
          <w:sz w:val="27"/>
          <w:szCs w:val="27"/>
        </w:rPr>
        <w:t>) копия выписки из налоговой инспекции</w:t>
      </w:r>
    </w:p>
    <w:p w:rsidR="00B315F4" w:rsidRDefault="00B315F4" w:rsidP="00F214D0">
      <w:pPr>
        <w:pStyle w:val="a3"/>
        <w:spacing w:before="0" w:beforeAutospacing="0" w:after="0" w:afterAutospacing="0"/>
        <w:jc w:val="both"/>
        <w:rPr>
          <w:color w:val="000000"/>
          <w:sz w:val="27"/>
          <w:szCs w:val="27"/>
        </w:rPr>
      </w:pPr>
      <w:r>
        <w:rPr>
          <w:color w:val="000000"/>
          <w:sz w:val="27"/>
          <w:szCs w:val="27"/>
        </w:rPr>
        <w:lastRenderedPageBreak/>
        <w:t>Комитет государственной статистики выдаёт информационное письмо о постановке на учёт в Единый государственный регистр предприятий и организаций, в котором прописываются виды разрешённой деятельности предприятия, место образования предприятия и его организационно-правовая форма. Кодируется информация о предприятии в соответствии с общими унифицированными формами статистики в Российской Федерации</w:t>
      </w:r>
    </w:p>
    <w:p w:rsidR="00B315F4" w:rsidRDefault="00B315F4" w:rsidP="00F214D0">
      <w:pPr>
        <w:pStyle w:val="a3"/>
        <w:spacing w:before="0" w:beforeAutospacing="0" w:after="0" w:afterAutospacing="0"/>
        <w:jc w:val="both"/>
        <w:rPr>
          <w:color w:val="000000"/>
          <w:sz w:val="27"/>
          <w:szCs w:val="27"/>
        </w:rPr>
      </w:pPr>
      <w:r>
        <w:rPr>
          <w:color w:val="000000"/>
          <w:sz w:val="27"/>
          <w:szCs w:val="27"/>
        </w:rPr>
        <w:t>4 этап: Изготовление печати.</w:t>
      </w:r>
    </w:p>
    <w:p w:rsidR="00B315F4" w:rsidRDefault="00B315F4" w:rsidP="00F214D0">
      <w:pPr>
        <w:pStyle w:val="a3"/>
        <w:spacing w:before="0" w:beforeAutospacing="0" w:after="0" w:afterAutospacing="0"/>
        <w:jc w:val="both"/>
        <w:rPr>
          <w:color w:val="000000"/>
          <w:sz w:val="27"/>
          <w:szCs w:val="27"/>
        </w:rPr>
      </w:pPr>
      <w:r>
        <w:rPr>
          <w:color w:val="000000"/>
          <w:sz w:val="27"/>
          <w:szCs w:val="27"/>
        </w:rPr>
        <w:t>Для осуществления хозяйственной деятельности предприятия необходима печать, которую можно изготовить на частных предприятиях, имеющих лицензию на данный вид деятельности.</w:t>
      </w:r>
    </w:p>
    <w:p w:rsidR="00B315F4" w:rsidRDefault="00B315F4" w:rsidP="00F214D0">
      <w:pPr>
        <w:pStyle w:val="a3"/>
        <w:spacing w:before="0" w:beforeAutospacing="0" w:after="0" w:afterAutospacing="0"/>
        <w:jc w:val="both"/>
        <w:rPr>
          <w:color w:val="000000"/>
          <w:sz w:val="27"/>
          <w:szCs w:val="27"/>
        </w:rPr>
      </w:pPr>
      <w:r>
        <w:rPr>
          <w:color w:val="000000"/>
          <w:sz w:val="27"/>
          <w:szCs w:val="27"/>
        </w:rPr>
        <w:t>5 этап: Уведомление внебюджетных фондов о создании предприятия.</w:t>
      </w:r>
    </w:p>
    <w:p w:rsidR="00B315F4" w:rsidRDefault="00B315F4" w:rsidP="00F214D0">
      <w:pPr>
        <w:pStyle w:val="a3"/>
        <w:spacing w:before="0" w:beforeAutospacing="0" w:after="0" w:afterAutospacing="0"/>
        <w:jc w:val="both"/>
        <w:rPr>
          <w:color w:val="000000"/>
          <w:sz w:val="27"/>
          <w:szCs w:val="27"/>
        </w:rPr>
      </w:pPr>
      <w:r>
        <w:rPr>
          <w:color w:val="000000"/>
          <w:sz w:val="27"/>
          <w:szCs w:val="27"/>
        </w:rPr>
        <w:t>Уведомление о создании предприятия во внебюджетных фондах, к которым относятся: Фонд обязательного медицинского страхования, Фонд социального страхования и Пенсионный фонд, необходимо, так как каждое предприятие обязано перечислять часть своих средств в эти фонды.</w:t>
      </w:r>
    </w:p>
    <w:p w:rsidR="00B315F4" w:rsidRDefault="00B315F4" w:rsidP="00F214D0">
      <w:pPr>
        <w:pStyle w:val="a3"/>
        <w:spacing w:before="0" w:beforeAutospacing="0" w:after="0" w:afterAutospacing="0"/>
        <w:jc w:val="both"/>
        <w:rPr>
          <w:color w:val="000000"/>
          <w:sz w:val="27"/>
          <w:szCs w:val="27"/>
        </w:rPr>
      </w:pPr>
      <w:r>
        <w:rPr>
          <w:color w:val="000000"/>
          <w:sz w:val="27"/>
          <w:szCs w:val="27"/>
        </w:rPr>
        <w:t>6 этап: открытие расчётного счёта в банке.</w:t>
      </w:r>
    </w:p>
    <w:p w:rsidR="00B315F4" w:rsidRDefault="00B315F4" w:rsidP="00F214D0">
      <w:pPr>
        <w:pStyle w:val="a3"/>
        <w:spacing w:before="0" w:beforeAutospacing="0" w:after="0" w:afterAutospacing="0"/>
        <w:jc w:val="both"/>
        <w:rPr>
          <w:color w:val="000000"/>
          <w:sz w:val="27"/>
          <w:szCs w:val="27"/>
        </w:rPr>
      </w:pPr>
      <w:r>
        <w:rPr>
          <w:color w:val="000000"/>
          <w:sz w:val="27"/>
          <w:szCs w:val="27"/>
        </w:rPr>
        <w:t>После этого государственная регистрация юридического лица закончена и предприятие может осуществлять хозяйственную деятельность.</w:t>
      </w:r>
    </w:p>
    <w:p w:rsidR="00B315F4" w:rsidRDefault="00B315F4" w:rsidP="00F214D0">
      <w:pPr>
        <w:pStyle w:val="a3"/>
        <w:spacing w:before="0" w:beforeAutospacing="0" w:after="0" w:afterAutospacing="0"/>
        <w:jc w:val="both"/>
        <w:rPr>
          <w:color w:val="000000"/>
          <w:sz w:val="27"/>
          <w:szCs w:val="27"/>
        </w:rPr>
      </w:pPr>
      <w:r>
        <w:rPr>
          <w:color w:val="000000"/>
          <w:sz w:val="27"/>
          <w:szCs w:val="27"/>
        </w:rPr>
        <w:t>Учащиеся: В ходе объяснения учителя учащиеся заполняют схему “Алгоритм регистрации юридического лица”.</w:t>
      </w:r>
    </w:p>
    <w:p w:rsidR="00B315F4" w:rsidRDefault="00B315F4" w:rsidP="00F214D0">
      <w:pPr>
        <w:pStyle w:val="a3"/>
        <w:spacing w:before="0" w:beforeAutospacing="0" w:after="0" w:afterAutospacing="0"/>
        <w:jc w:val="both"/>
        <w:rPr>
          <w:color w:val="000000"/>
          <w:sz w:val="27"/>
          <w:szCs w:val="27"/>
        </w:rPr>
      </w:pPr>
      <w:r>
        <w:rPr>
          <w:color w:val="000000"/>
          <w:sz w:val="27"/>
          <w:szCs w:val="27"/>
        </w:rPr>
        <w:t>7. Практическая работа по созданию предприятия.</w:t>
      </w:r>
    </w:p>
    <w:p w:rsidR="00B315F4" w:rsidRDefault="00B315F4" w:rsidP="00F214D0">
      <w:pPr>
        <w:pStyle w:val="a3"/>
        <w:spacing w:before="0" w:beforeAutospacing="0" w:after="0" w:afterAutospacing="0"/>
        <w:jc w:val="both"/>
        <w:rPr>
          <w:color w:val="000000"/>
          <w:sz w:val="27"/>
          <w:szCs w:val="27"/>
        </w:rPr>
      </w:pPr>
      <w:r>
        <w:rPr>
          <w:color w:val="000000"/>
          <w:sz w:val="27"/>
          <w:szCs w:val="27"/>
        </w:rPr>
        <w:t>Класс делится на группы, каждая из которых создаёт проект предприятия. По окончанию работы группа презентует своё предприятие.</w:t>
      </w:r>
    </w:p>
    <w:p w:rsidR="000F46FF" w:rsidRPr="00B315F4" w:rsidRDefault="00F214D0" w:rsidP="00F214D0">
      <w:pPr>
        <w:pStyle w:val="a3"/>
        <w:spacing w:before="0" w:beforeAutospacing="0" w:after="0" w:afterAutospacing="0"/>
        <w:jc w:val="both"/>
        <w:rPr>
          <w:color w:val="000000"/>
          <w:sz w:val="27"/>
          <w:szCs w:val="27"/>
        </w:rPr>
      </w:pPr>
      <w:r w:rsidRPr="00F214D0">
        <w:rPr>
          <w:b/>
          <w:color w:val="000000"/>
          <w:sz w:val="27"/>
          <w:szCs w:val="27"/>
        </w:rPr>
        <w:t>7. Заключительный этап:</w:t>
      </w:r>
      <w:r>
        <w:rPr>
          <w:color w:val="000000"/>
          <w:sz w:val="27"/>
          <w:szCs w:val="27"/>
        </w:rPr>
        <w:t xml:space="preserve"> Подготовить теоритический материал по данной теме, на следующем уроке будут проведены</w:t>
      </w:r>
      <w:r w:rsidR="008E4962">
        <w:rPr>
          <w:color w:val="000000"/>
          <w:sz w:val="27"/>
          <w:szCs w:val="27"/>
        </w:rPr>
        <w:t xml:space="preserve"> </w:t>
      </w:r>
      <w:proofErr w:type="spellStart"/>
      <w:r w:rsidR="008E4962">
        <w:rPr>
          <w:color w:val="000000"/>
          <w:sz w:val="27"/>
          <w:szCs w:val="27"/>
        </w:rPr>
        <w:t>контрольно</w:t>
      </w:r>
      <w:proofErr w:type="spellEnd"/>
      <w:r w:rsidR="008E4962">
        <w:rPr>
          <w:color w:val="000000"/>
          <w:sz w:val="27"/>
          <w:szCs w:val="27"/>
        </w:rPr>
        <w:t xml:space="preserve"> - измерительные тесты по теме</w:t>
      </w:r>
      <w:r w:rsidR="00B315F4">
        <w:rPr>
          <w:color w:val="000000"/>
          <w:sz w:val="27"/>
          <w:szCs w:val="27"/>
        </w:rPr>
        <w:t>.</w:t>
      </w:r>
    </w:p>
    <w:sectPr w:rsidR="000F46FF" w:rsidRPr="00B315F4" w:rsidSect="00B315F4">
      <w:pgSz w:w="16838" w:h="11906" w:orient="landscape"/>
      <w:pgMar w:top="1418"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2EB"/>
    <w:rsid w:val="000F46FF"/>
    <w:rsid w:val="002D32EB"/>
    <w:rsid w:val="0071417A"/>
    <w:rsid w:val="008E4962"/>
    <w:rsid w:val="00B21170"/>
    <w:rsid w:val="00B315F4"/>
    <w:rsid w:val="00C52C39"/>
    <w:rsid w:val="00E02397"/>
    <w:rsid w:val="00F214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404688-EA5A-49B9-916A-0D030AB8F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1417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340357">
      <w:bodyDiv w:val="1"/>
      <w:marLeft w:val="0"/>
      <w:marRight w:val="0"/>
      <w:marTop w:val="0"/>
      <w:marBottom w:val="0"/>
      <w:divBdr>
        <w:top w:val="none" w:sz="0" w:space="0" w:color="auto"/>
        <w:left w:val="none" w:sz="0" w:space="0" w:color="auto"/>
        <w:bottom w:val="none" w:sz="0" w:space="0" w:color="auto"/>
        <w:right w:val="none" w:sz="0" w:space="0" w:color="auto"/>
      </w:divBdr>
    </w:div>
    <w:div w:id="1742751396">
      <w:bodyDiv w:val="1"/>
      <w:marLeft w:val="0"/>
      <w:marRight w:val="0"/>
      <w:marTop w:val="0"/>
      <w:marBottom w:val="0"/>
      <w:divBdr>
        <w:top w:val="none" w:sz="0" w:space="0" w:color="auto"/>
        <w:left w:val="none" w:sz="0" w:space="0" w:color="auto"/>
        <w:bottom w:val="none" w:sz="0" w:space="0" w:color="auto"/>
        <w:right w:val="none" w:sz="0" w:space="0" w:color="auto"/>
      </w:divBdr>
    </w:div>
    <w:div w:id="2043821103">
      <w:bodyDiv w:val="1"/>
      <w:marLeft w:val="0"/>
      <w:marRight w:val="0"/>
      <w:marTop w:val="0"/>
      <w:marBottom w:val="0"/>
      <w:divBdr>
        <w:top w:val="none" w:sz="0" w:space="0" w:color="auto"/>
        <w:left w:val="none" w:sz="0" w:space="0" w:color="auto"/>
        <w:bottom w:val="none" w:sz="0" w:space="0" w:color="auto"/>
        <w:right w:val="none" w:sz="0" w:space="0" w:color="auto"/>
      </w:divBdr>
    </w:div>
    <w:div w:id="205700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3855</Words>
  <Characters>21975</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cp:lastModifiedBy>
  <cp:revision>8</cp:revision>
  <dcterms:created xsi:type="dcterms:W3CDTF">2018-05-13T08:55:00Z</dcterms:created>
  <dcterms:modified xsi:type="dcterms:W3CDTF">2018-06-13T06:47:00Z</dcterms:modified>
</cp:coreProperties>
</file>